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5FF5" w:rsidRPr="001F0E5B" w:rsidRDefault="008C5FF5" w:rsidP="008C5FF5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8C5FF5" w:rsidRPr="001F0E5B" w:rsidTr="007C264D">
        <w:tc>
          <w:tcPr>
            <w:tcW w:w="1920" w:type="dxa"/>
            <w:gridSpan w:val="2"/>
            <w:shd w:val="clear" w:color="auto" w:fill="auto"/>
          </w:tcPr>
          <w:p w:rsidR="008C5FF5" w:rsidRPr="001F0E5B" w:rsidRDefault="008C5FF5" w:rsidP="007C26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1F0E5B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8C5FF5" w:rsidRPr="001F0E5B" w:rsidRDefault="008C5FF5" w:rsidP="007C26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8C5FF5" w:rsidRPr="001F0E5B" w:rsidRDefault="008C5FF5" w:rsidP="007C26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1F0E5B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8C5FF5" w:rsidRPr="001F0E5B" w:rsidRDefault="008C5FF5" w:rsidP="007C26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8C5FF5" w:rsidRPr="001F0E5B" w:rsidTr="007C264D">
        <w:tc>
          <w:tcPr>
            <w:tcW w:w="2943" w:type="dxa"/>
            <w:gridSpan w:val="3"/>
            <w:shd w:val="clear" w:color="auto" w:fill="auto"/>
          </w:tcPr>
          <w:p w:rsidR="008C5FF5" w:rsidRPr="001F0E5B" w:rsidRDefault="008C5FF5" w:rsidP="007C26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1F0E5B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8C5FF5" w:rsidRPr="001F0E5B" w:rsidRDefault="008C5FF5" w:rsidP="007C26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8C5FF5" w:rsidRPr="001F0E5B" w:rsidRDefault="008C5FF5" w:rsidP="007C26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1F0E5B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8C5FF5" w:rsidRPr="001F0E5B" w:rsidRDefault="008C5FF5" w:rsidP="007C26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8C5FF5" w:rsidRPr="001F0E5B" w:rsidTr="007C264D">
        <w:tc>
          <w:tcPr>
            <w:tcW w:w="940" w:type="dxa"/>
            <w:shd w:val="clear" w:color="auto" w:fill="auto"/>
          </w:tcPr>
          <w:p w:rsidR="008C5FF5" w:rsidRPr="001F0E5B" w:rsidRDefault="008C5FF5" w:rsidP="007C26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1F0E5B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8C5FF5" w:rsidRPr="001F0E5B" w:rsidRDefault="008C5FF5" w:rsidP="007C26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8C5FF5" w:rsidRPr="001F0E5B" w:rsidRDefault="008C5FF5" w:rsidP="008C5FF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8C5FF5" w:rsidRPr="001F0E5B" w:rsidRDefault="008C5FF5" w:rsidP="008C5FF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1F0E5B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À Prefeitura Municipal de </w:t>
      </w:r>
      <w:proofErr w:type="gramStart"/>
      <w:r w:rsidRPr="001F0E5B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Paranapanema  CNPJ</w:t>
      </w:r>
      <w:proofErr w:type="gramEnd"/>
      <w:r w:rsidRPr="001F0E5B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8C5FF5" w:rsidRPr="001F0E5B" w:rsidTr="007C264D">
        <w:tc>
          <w:tcPr>
            <w:tcW w:w="2943" w:type="dxa"/>
            <w:shd w:val="clear" w:color="auto" w:fill="auto"/>
          </w:tcPr>
          <w:p w:rsidR="008C5FF5" w:rsidRPr="001F0E5B" w:rsidRDefault="008C5FF5" w:rsidP="007C264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1F0E5B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8C5FF5" w:rsidRPr="001F0E5B" w:rsidRDefault="008C5FF5" w:rsidP="007C264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886</w:t>
            </w:r>
          </w:p>
        </w:tc>
        <w:tc>
          <w:tcPr>
            <w:tcW w:w="236" w:type="dxa"/>
            <w:shd w:val="clear" w:color="auto" w:fill="auto"/>
          </w:tcPr>
          <w:p w:rsidR="008C5FF5" w:rsidRPr="001F0E5B" w:rsidRDefault="008C5FF5" w:rsidP="007C264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1F0E5B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8C5FF5" w:rsidRPr="001F0E5B" w:rsidRDefault="008C5FF5" w:rsidP="007C264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8C5FF5" w:rsidRPr="001F0E5B" w:rsidRDefault="008C5FF5" w:rsidP="008C5FF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10554" w:type="dxa"/>
        <w:tblLayout w:type="fixed"/>
        <w:tblLook w:val="04A0" w:firstRow="1" w:lastRow="0" w:firstColumn="1" w:lastColumn="0" w:noHBand="0" w:noVBand="1"/>
      </w:tblPr>
      <w:tblGrid>
        <w:gridCol w:w="710"/>
        <w:gridCol w:w="3644"/>
        <w:gridCol w:w="1175"/>
        <w:gridCol w:w="5025"/>
      </w:tblGrid>
      <w:tr w:rsidR="008C5FF5" w:rsidRPr="001F0E5B" w:rsidTr="008C5FF5">
        <w:tc>
          <w:tcPr>
            <w:tcW w:w="710" w:type="dxa"/>
            <w:shd w:val="clear" w:color="auto" w:fill="auto"/>
          </w:tcPr>
          <w:p w:rsidR="008C5FF5" w:rsidRPr="001F0E5B" w:rsidRDefault="008C5FF5" w:rsidP="007C264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1F0E5B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3644" w:type="dxa"/>
            <w:shd w:val="clear" w:color="auto" w:fill="auto"/>
          </w:tcPr>
          <w:p w:rsidR="008C5FF5" w:rsidRPr="001F0E5B" w:rsidRDefault="008C5FF5" w:rsidP="007C264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 HENRIQUE</w:t>
            </w:r>
          </w:p>
        </w:tc>
        <w:tc>
          <w:tcPr>
            <w:tcW w:w="1175" w:type="dxa"/>
            <w:shd w:val="clear" w:color="auto" w:fill="auto"/>
          </w:tcPr>
          <w:p w:rsidR="008C5FF5" w:rsidRPr="001F0E5B" w:rsidRDefault="008C5FF5" w:rsidP="007C264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1F0E5B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5025" w:type="dxa"/>
            <w:shd w:val="clear" w:color="auto" w:fill="auto"/>
          </w:tcPr>
          <w:p w:rsidR="008C5FF5" w:rsidRPr="001F0E5B" w:rsidRDefault="008C5FF5" w:rsidP="007C264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pedro.compras@paranapanema.sp.gov.br</w:t>
            </w:r>
          </w:p>
        </w:tc>
      </w:tr>
    </w:tbl>
    <w:p w:rsidR="008C5FF5" w:rsidRPr="001F0E5B" w:rsidRDefault="008C5FF5" w:rsidP="008C5FF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8C5FF5" w:rsidRPr="001F0E5B" w:rsidRDefault="008C5FF5" w:rsidP="008C5FF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1F0E5B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8C5FF5" w:rsidRPr="001F0E5B" w:rsidRDefault="008C5FF5" w:rsidP="008C5FF5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8C5FF5" w:rsidRPr="001F0E5B" w:rsidTr="008C5FF5">
        <w:tc>
          <w:tcPr>
            <w:tcW w:w="847" w:type="dxa"/>
            <w:shd w:val="clear" w:color="auto" w:fill="auto"/>
          </w:tcPr>
          <w:p w:rsidR="008C5FF5" w:rsidRPr="001F0E5B" w:rsidRDefault="008C5FF5" w:rsidP="007C264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1F0E5B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0" w:type="dxa"/>
            <w:shd w:val="clear" w:color="auto" w:fill="auto"/>
          </w:tcPr>
          <w:p w:rsidR="008C5FF5" w:rsidRPr="001F0E5B" w:rsidRDefault="008C5FF5" w:rsidP="007C264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1F0E5B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8C5FF5" w:rsidRPr="001F0E5B" w:rsidRDefault="008C5FF5" w:rsidP="007C264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1F0E5B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8C5FF5" w:rsidRPr="001F0E5B" w:rsidRDefault="008C5FF5" w:rsidP="007C264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1F0E5B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8C5FF5" w:rsidRPr="001F0E5B" w:rsidRDefault="008C5FF5" w:rsidP="007C264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1F0E5B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7" w:type="dxa"/>
            <w:shd w:val="clear" w:color="auto" w:fill="auto"/>
          </w:tcPr>
          <w:p w:rsidR="008C5FF5" w:rsidRPr="001F0E5B" w:rsidRDefault="008C5FF5" w:rsidP="007C264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1F0E5B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8C5FF5" w:rsidRPr="001F0E5B" w:rsidRDefault="008C5FF5" w:rsidP="007C264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1F0E5B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8C5FF5" w:rsidRPr="001F0E5B" w:rsidRDefault="008C5FF5" w:rsidP="008C5FF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8C5FF5" w:rsidRPr="001F0E5B" w:rsidTr="007C264D">
        <w:tc>
          <w:tcPr>
            <w:tcW w:w="847" w:type="dxa"/>
            <w:shd w:val="clear" w:color="auto" w:fill="auto"/>
          </w:tcPr>
          <w:p w:rsidR="008C5FF5" w:rsidRPr="001F0E5B" w:rsidRDefault="008C5FF5" w:rsidP="007C264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:rsidR="008C5FF5" w:rsidRPr="001F0E5B" w:rsidRDefault="008C5FF5" w:rsidP="007C264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APARELHO BIPAP AUTOMATICO - UNID *Alívio expiratório: (C-Flex, C-Flex+,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Bi-Flex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.) Suaviza e adequa a pressão em todos os estágios da respiração,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Smart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Ramp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(0-45 minutos. Suaviza o fluxo de ar enquanto o paciente adormece), EZ-Start (Facilita o início da terapia respiratória, melhorando a adesão ao tratamento), CPAP-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Check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(Analisa os últimos 30 dias de terapia para verificar se a pressão de tratamento fornecida é a ideal), Digital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Auto-Trak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: (Compensa vazamentos na máscara), Detecção Avançada de Eventos: Capaz de detectar até mesmo a apneia central, Dados da Forma de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Onda,Tela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colorida, baseada em ícones e desenvolvida para facilitar a interação do paciente com o tratamento. </w:t>
            </w:r>
          </w:p>
        </w:tc>
        <w:tc>
          <w:tcPr>
            <w:tcW w:w="2551" w:type="dxa"/>
            <w:shd w:val="clear" w:color="auto" w:fill="auto"/>
          </w:tcPr>
          <w:p w:rsidR="008C5FF5" w:rsidRPr="001F0E5B" w:rsidRDefault="008C5FF5" w:rsidP="007C264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CRIANÇA DE 05 MESES E 07 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DIAS ,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APARELHO SER ESPECIFÍCO INFANTIL E COMPLETO </w:t>
            </w:r>
          </w:p>
        </w:tc>
        <w:tc>
          <w:tcPr>
            <w:tcW w:w="993" w:type="dxa"/>
            <w:shd w:val="clear" w:color="auto" w:fill="auto"/>
          </w:tcPr>
          <w:p w:rsidR="008C5FF5" w:rsidRPr="001F0E5B" w:rsidRDefault="008C5FF5" w:rsidP="007C264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8C5FF5" w:rsidRPr="001F0E5B" w:rsidRDefault="008C5FF5" w:rsidP="007C264D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8C5FF5" w:rsidRPr="001F0E5B" w:rsidRDefault="008C5FF5" w:rsidP="007C264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8C5FF5" w:rsidRPr="001F0E5B" w:rsidRDefault="008C5FF5" w:rsidP="007C264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8C5FF5" w:rsidRPr="001F0E5B" w:rsidRDefault="008C5FF5" w:rsidP="007C264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8C5FF5" w:rsidRPr="001F0E5B" w:rsidRDefault="008C5FF5" w:rsidP="008C5FF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8C5FF5" w:rsidRPr="001F0E5B" w:rsidRDefault="008C5FF5" w:rsidP="008C5FF5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8C5FF5" w:rsidRPr="001F0E5B" w:rsidTr="007C264D">
        <w:tc>
          <w:tcPr>
            <w:tcW w:w="8789" w:type="dxa"/>
            <w:shd w:val="clear" w:color="auto" w:fill="auto"/>
          </w:tcPr>
          <w:p w:rsidR="008C5FF5" w:rsidRPr="001F0E5B" w:rsidRDefault="008C5FF5" w:rsidP="007C26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1F0E5B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8C5FF5" w:rsidRPr="001F0E5B" w:rsidRDefault="008C5FF5" w:rsidP="007C26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8C5FF5" w:rsidRPr="001F0E5B" w:rsidRDefault="008C5FF5" w:rsidP="008C5FF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8C5FF5" w:rsidRPr="001F0E5B" w:rsidRDefault="008C5FF5" w:rsidP="008C5FF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1F0E5B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1F0E5B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1F0E5B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:rsidR="008C5FF5" w:rsidRPr="001F0E5B" w:rsidRDefault="008C5FF5" w:rsidP="008C5FF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8C5FF5" w:rsidRPr="001F0E5B" w:rsidRDefault="008C5FF5" w:rsidP="008C5FF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1F0E5B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8C5FF5" w:rsidRPr="001F0E5B" w:rsidRDefault="008C5FF5" w:rsidP="008C5FF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1F0E5B">
        <w:rPr>
          <w:rFonts w:ascii="Arial" w:eastAsia="Times New Roman" w:hAnsi="Arial" w:cs="Arial"/>
          <w:szCs w:val="20"/>
          <w:lang w:eastAsia="pt-BR"/>
        </w:rPr>
        <w:t>Condições de pagamento:</w:t>
      </w:r>
      <w:r>
        <w:rPr>
          <w:rFonts w:ascii="Arial" w:eastAsia="Times New Roman" w:hAnsi="Arial" w:cs="Arial"/>
          <w:szCs w:val="20"/>
          <w:lang w:eastAsia="pt-BR"/>
        </w:rPr>
        <w:t xml:space="preserve"> 20 dias após a entrega do produto </w:t>
      </w:r>
    </w:p>
    <w:p w:rsidR="008C5FF5" w:rsidRDefault="008C5FF5" w:rsidP="008C5FF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i/>
          <w:iCs/>
          <w:szCs w:val="20"/>
          <w:lang w:eastAsia="pt-BR"/>
        </w:rPr>
      </w:pPr>
      <w:r w:rsidRPr="001F0E5B">
        <w:rPr>
          <w:rFonts w:ascii="Arial" w:eastAsia="Times New Roman" w:hAnsi="Arial" w:cs="Arial"/>
          <w:szCs w:val="20"/>
          <w:lang w:eastAsia="pt-BR"/>
        </w:rPr>
        <w:t>Prazo de entrega</w:t>
      </w:r>
      <w:r>
        <w:rPr>
          <w:rFonts w:ascii="Arial" w:eastAsia="Times New Roman" w:hAnsi="Arial" w:cs="Arial"/>
          <w:szCs w:val="20"/>
          <w:lang w:eastAsia="pt-BR"/>
        </w:rPr>
        <w:t xml:space="preserve">: </w:t>
      </w:r>
      <w:r w:rsidRPr="008C5FF5">
        <w:rPr>
          <w:rFonts w:ascii="Arial" w:eastAsia="Times New Roman" w:hAnsi="Arial" w:cs="Arial"/>
          <w:b/>
          <w:bCs/>
          <w:i/>
          <w:iCs/>
          <w:szCs w:val="20"/>
          <w:lang w:eastAsia="pt-BR"/>
        </w:rPr>
        <w:t xml:space="preserve">Imediato </w:t>
      </w:r>
    </w:p>
    <w:p w:rsidR="008C5FF5" w:rsidRDefault="008C5FF5" w:rsidP="008C5FF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i/>
          <w:iCs/>
          <w:szCs w:val="20"/>
          <w:lang w:eastAsia="pt-BR"/>
        </w:rPr>
      </w:pPr>
    </w:p>
    <w:p w:rsidR="008C5FF5" w:rsidRDefault="008C5FF5" w:rsidP="008C5FF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i/>
          <w:iCs/>
          <w:szCs w:val="20"/>
          <w:lang w:eastAsia="pt-BR"/>
        </w:rPr>
      </w:pPr>
    </w:p>
    <w:p w:rsidR="008C5FF5" w:rsidRDefault="008C5FF5" w:rsidP="008C5FF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i/>
          <w:iCs/>
          <w:szCs w:val="20"/>
          <w:lang w:eastAsia="pt-BR"/>
        </w:rPr>
      </w:pPr>
    </w:p>
    <w:p w:rsidR="008C5FF5" w:rsidRDefault="008C5FF5" w:rsidP="008C5FF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i/>
          <w:iCs/>
          <w:szCs w:val="20"/>
          <w:lang w:eastAsia="pt-BR"/>
        </w:rPr>
      </w:pPr>
    </w:p>
    <w:p w:rsidR="008C5FF5" w:rsidRDefault="008C5FF5" w:rsidP="008C5FF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i/>
          <w:iCs/>
          <w:szCs w:val="20"/>
          <w:lang w:eastAsia="pt-BR"/>
        </w:rPr>
      </w:pPr>
    </w:p>
    <w:p w:rsidR="008C5FF5" w:rsidRDefault="008C5FF5" w:rsidP="008C5FF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i/>
          <w:iCs/>
          <w:szCs w:val="20"/>
          <w:lang w:eastAsia="pt-BR"/>
        </w:rPr>
      </w:pPr>
    </w:p>
    <w:p w:rsidR="008C5FF5" w:rsidRPr="008C5FF5" w:rsidRDefault="008C5FF5" w:rsidP="008C5FF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Cs w:val="20"/>
          <w:lang w:eastAsia="pt-BR"/>
        </w:rPr>
      </w:pPr>
      <w:r w:rsidRPr="008C5FF5">
        <w:rPr>
          <w:rFonts w:ascii="Arial" w:eastAsia="Times New Roman" w:hAnsi="Arial" w:cs="Arial"/>
          <w:b/>
          <w:bCs/>
          <w:szCs w:val="20"/>
          <w:lang w:eastAsia="pt-BR"/>
        </w:rPr>
        <w:t xml:space="preserve">Anexo descritivo do Aparelho </w:t>
      </w:r>
    </w:p>
    <w:p w:rsidR="008C5FF5" w:rsidRPr="008C5FF5" w:rsidRDefault="008C5FF5" w:rsidP="008C5FF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8C5FF5">
        <w:rPr>
          <w:rFonts w:ascii="Arial" w:eastAsia="Times New Roman" w:hAnsi="Arial" w:cs="Arial"/>
          <w:szCs w:val="20"/>
          <w:lang w:eastAsia="pt-BR"/>
        </w:rPr>
        <w:t>Descrição:</w:t>
      </w:r>
    </w:p>
    <w:p w:rsidR="008C5FF5" w:rsidRPr="008C5FF5" w:rsidRDefault="008C5FF5" w:rsidP="008C5FF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8C5FF5">
        <w:rPr>
          <w:rFonts w:ascii="Arial" w:eastAsia="Times New Roman" w:hAnsi="Arial" w:cs="Arial"/>
          <w:szCs w:val="20"/>
          <w:lang w:eastAsia="pt-BR"/>
        </w:rPr>
        <w:t>AJUSTES:</w:t>
      </w:r>
    </w:p>
    <w:p w:rsidR="008C5FF5" w:rsidRPr="008C5FF5" w:rsidRDefault="008C5FF5" w:rsidP="008C5FF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8C5FF5">
        <w:rPr>
          <w:rFonts w:ascii="Arial" w:eastAsia="Times New Roman" w:hAnsi="Arial" w:cs="Arial"/>
          <w:szCs w:val="20"/>
          <w:lang w:eastAsia="pt-BR"/>
        </w:rPr>
        <w:t xml:space="preserve">Circuito: </w:t>
      </w:r>
      <w:proofErr w:type="spellStart"/>
      <w:r w:rsidRPr="008C5FF5">
        <w:rPr>
          <w:rFonts w:ascii="Arial" w:eastAsia="Times New Roman" w:hAnsi="Arial" w:cs="Arial"/>
          <w:szCs w:val="20"/>
          <w:lang w:eastAsia="pt-BR"/>
        </w:rPr>
        <w:t>active</w:t>
      </w:r>
      <w:proofErr w:type="spellEnd"/>
      <w:r w:rsidRPr="008C5FF5">
        <w:rPr>
          <w:rFonts w:ascii="Arial" w:eastAsia="Times New Roman" w:hAnsi="Arial" w:cs="Arial"/>
          <w:szCs w:val="20"/>
          <w:lang w:eastAsia="pt-BR"/>
        </w:rPr>
        <w:t xml:space="preserve"> com PAP; </w:t>
      </w:r>
      <w:proofErr w:type="gramStart"/>
      <w:r w:rsidRPr="008C5FF5">
        <w:rPr>
          <w:rFonts w:ascii="Arial" w:eastAsia="Times New Roman" w:hAnsi="Arial" w:cs="Arial"/>
          <w:szCs w:val="20"/>
          <w:lang w:eastAsia="pt-BR"/>
        </w:rPr>
        <w:t>Passivo</w:t>
      </w:r>
      <w:proofErr w:type="gramEnd"/>
    </w:p>
    <w:p w:rsidR="008C5FF5" w:rsidRPr="008C5FF5" w:rsidRDefault="008C5FF5" w:rsidP="008C5FF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8C5FF5">
        <w:rPr>
          <w:rFonts w:ascii="Arial" w:eastAsia="Times New Roman" w:hAnsi="Arial" w:cs="Arial"/>
          <w:szCs w:val="20"/>
          <w:lang w:eastAsia="pt-BR"/>
        </w:rPr>
        <w:t xml:space="preserve">Tipos de ventilação: controle de </w:t>
      </w:r>
      <w:proofErr w:type="gramStart"/>
      <w:r w:rsidRPr="008C5FF5">
        <w:rPr>
          <w:rFonts w:ascii="Arial" w:eastAsia="Times New Roman" w:hAnsi="Arial" w:cs="Arial"/>
          <w:szCs w:val="20"/>
          <w:lang w:eastAsia="pt-BR"/>
        </w:rPr>
        <w:t>volume;  controle</w:t>
      </w:r>
      <w:proofErr w:type="gramEnd"/>
      <w:r w:rsidRPr="008C5FF5">
        <w:rPr>
          <w:rFonts w:ascii="Arial" w:eastAsia="Times New Roman" w:hAnsi="Arial" w:cs="Arial"/>
          <w:szCs w:val="20"/>
          <w:lang w:eastAsia="pt-BR"/>
        </w:rPr>
        <w:t xml:space="preserve">  de pressão; </w:t>
      </w:r>
      <w:proofErr w:type="spellStart"/>
      <w:r w:rsidRPr="008C5FF5">
        <w:rPr>
          <w:rFonts w:ascii="Arial" w:eastAsia="Times New Roman" w:hAnsi="Arial" w:cs="Arial"/>
          <w:szCs w:val="20"/>
          <w:lang w:eastAsia="pt-BR"/>
        </w:rPr>
        <w:t>bi-nível</w:t>
      </w:r>
      <w:proofErr w:type="spellEnd"/>
    </w:p>
    <w:p w:rsidR="008C5FF5" w:rsidRPr="008C5FF5" w:rsidRDefault="008C5FF5" w:rsidP="008C5FF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8C5FF5">
        <w:rPr>
          <w:rFonts w:ascii="Arial" w:eastAsia="Times New Roman" w:hAnsi="Arial" w:cs="Arial"/>
          <w:szCs w:val="20"/>
          <w:lang w:eastAsia="pt-BR"/>
        </w:rPr>
        <w:t>Modos de volume: AC; SIMV (w/OS); CV</w:t>
      </w:r>
    </w:p>
    <w:p w:rsidR="008C5FF5" w:rsidRPr="008C5FF5" w:rsidRDefault="008C5FF5" w:rsidP="008C5FF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8C5FF5">
        <w:rPr>
          <w:rFonts w:ascii="Arial" w:eastAsia="Times New Roman" w:hAnsi="Arial" w:cs="Arial"/>
          <w:szCs w:val="20"/>
          <w:lang w:eastAsia="pt-BR"/>
        </w:rPr>
        <w:t xml:space="preserve">Modos de pressóricos: CPAP; S; S/T; T; PC-SIMV (w/ PS) </w:t>
      </w:r>
    </w:p>
    <w:p w:rsidR="008C5FF5" w:rsidRPr="008C5FF5" w:rsidRDefault="008C5FF5" w:rsidP="008C5FF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8C5FF5">
        <w:rPr>
          <w:rFonts w:ascii="Arial" w:eastAsia="Times New Roman" w:hAnsi="Arial" w:cs="Arial"/>
          <w:szCs w:val="20"/>
          <w:lang w:eastAsia="pt-BR"/>
        </w:rPr>
        <w:t>IPAP: 4 até 50 cm H2O</w:t>
      </w:r>
    </w:p>
    <w:p w:rsidR="008C5FF5" w:rsidRPr="008C5FF5" w:rsidRDefault="008C5FF5" w:rsidP="008C5FF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8C5FF5">
        <w:rPr>
          <w:rFonts w:ascii="Arial" w:eastAsia="Times New Roman" w:hAnsi="Arial" w:cs="Arial"/>
          <w:szCs w:val="20"/>
          <w:lang w:eastAsia="pt-BR"/>
        </w:rPr>
        <w:t>EPAP: para circuitos ativos 0 até 25 cm H2O</w:t>
      </w:r>
    </w:p>
    <w:p w:rsidR="008C5FF5" w:rsidRPr="008C5FF5" w:rsidRDefault="008C5FF5" w:rsidP="008C5FF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8C5FF5">
        <w:rPr>
          <w:rFonts w:ascii="Arial" w:eastAsia="Times New Roman" w:hAnsi="Arial" w:cs="Arial"/>
          <w:szCs w:val="20"/>
          <w:lang w:eastAsia="pt-BR"/>
        </w:rPr>
        <w:t>EPAP: para circuitos passivos 4 até 50 cm H2O</w:t>
      </w:r>
    </w:p>
    <w:p w:rsidR="008C5FF5" w:rsidRPr="008C5FF5" w:rsidRDefault="008C5FF5" w:rsidP="008C5FF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8C5FF5">
        <w:rPr>
          <w:rFonts w:ascii="Arial" w:eastAsia="Times New Roman" w:hAnsi="Arial" w:cs="Arial"/>
          <w:szCs w:val="20"/>
          <w:lang w:eastAsia="pt-BR"/>
        </w:rPr>
        <w:t>CPAP: para circuitos passivos 4 até 20 cm H2O</w:t>
      </w:r>
    </w:p>
    <w:p w:rsidR="008C5FF5" w:rsidRPr="008C5FF5" w:rsidRDefault="008C5FF5" w:rsidP="008C5FF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8C5FF5">
        <w:rPr>
          <w:rFonts w:ascii="Arial" w:eastAsia="Times New Roman" w:hAnsi="Arial" w:cs="Arial"/>
          <w:szCs w:val="20"/>
          <w:lang w:eastAsia="pt-BR"/>
        </w:rPr>
        <w:t>PEEP: para circuitos ativos 0 até 25 cm H2O</w:t>
      </w:r>
    </w:p>
    <w:p w:rsidR="008C5FF5" w:rsidRPr="008C5FF5" w:rsidRDefault="008C5FF5" w:rsidP="008C5FF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8C5FF5">
        <w:rPr>
          <w:rFonts w:ascii="Arial" w:eastAsia="Times New Roman" w:hAnsi="Arial" w:cs="Arial"/>
          <w:szCs w:val="20"/>
          <w:lang w:eastAsia="pt-BR"/>
        </w:rPr>
        <w:t>PEEP: para circuitos passivos 4 até 25 cm H2O</w:t>
      </w:r>
    </w:p>
    <w:p w:rsidR="008C5FF5" w:rsidRPr="008C5FF5" w:rsidRDefault="008C5FF5" w:rsidP="008C5FF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8C5FF5">
        <w:rPr>
          <w:rFonts w:ascii="Arial" w:eastAsia="Times New Roman" w:hAnsi="Arial" w:cs="Arial"/>
          <w:szCs w:val="20"/>
          <w:lang w:eastAsia="pt-BR"/>
        </w:rPr>
        <w:t>Diferencial de suporte de pressão 0 até 30 cm H2O</w:t>
      </w:r>
    </w:p>
    <w:p w:rsidR="008C5FF5" w:rsidRPr="008C5FF5" w:rsidRDefault="008C5FF5" w:rsidP="008C5FF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</w:p>
    <w:p w:rsidR="008C5FF5" w:rsidRPr="008C5FF5" w:rsidRDefault="008C5FF5" w:rsidP="008C5FF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8C5FF5">
        <w:rPr>
          <w:rFonts w:ascii="Arial" w:eastAsia="Times New Roman" w:hAnsi="Arial" w:cs="Arial"/>
          <w:szCs w:val="20"/>
          <w:lang w:eastAsia="pt-BR"/>
        </w:rPr>
        <w:t>ALARMES:</w:t>
      </w:r>
    </w:p>
    <w:p w:rsidR="008C5FF5" w:rsidRPr="008C5FF5" w:rsidRDefault="008C5FF5" w:rsidP="008C5FF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8C5FF5">
        <w:rPr>
          <w:rFonts w:ascii="Arial" w:eastAsia="Times New Roman" w:hAnsi="Arial" w:cs="Arial"/>
          <w:szCs w:val="20"/>
          <w:lang w:eastAsia="pt-BR"/>
        </w:rPr>
        <w:t xml:space="preserve">Desconexão do circuito: desligado; 10 até 60 </w:t>
      </w:r>
      <w:proofErr w:type="spellStart"/>
      <w:r w:rsidRPr="008C5FF5">
        <w:rPr>
          <w:rFonts w:ascii="Arial" w:eastAsia="Times New Roman" w:hAnsi="Arial" w:cs="Arial"/>
          <w:szCs w:val="20"/>
          <w:lang w:eastAsia="pt-BR"/>
        </w:rPr>
        <w:t>seg</w:t>
      </w:r>
      <w:proofErr w:type="spellEnd"/>
    </w:p>
    <w:p w:rsidR="008C5FF5" w:rsidRPr="008C5FF5" w:rsidRDefault="008C5FF5" w:rsidP="008C5FF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8C5FF5">
        <w:rPr>
          <w:rFonts w:ascii="Arial" w:eastAsia="Times New Roman" w:hAnsi="Arial" w:cs="Arial"/>
          <w:szCs w:val="20"/>
          <w:lang w:eastAsia="pt-BR"/>
        </w:rPr>
        <w:t xml:space="preserve">Taxa de apneia: </w:t>
      </w:r>
      <w:proofErr w:type="gramStart"/>
      <w:r w:rsidRPr="008C5FF5">
        <w:rPr>
          <w:rFonts w:ascii="Arial" w:eastAsia="Times New Roman" w:hAnsi="Arial" w:cs="Arial"/>
          <w:szCs w:val="20"/>
          <w:lang w:eastAsia="pt-BR"/>
        </w:rPr>
        <w:t>desligado;  10</w:t>
      </w:r>
      <w:proofErr w:type="gramEnd"/>
      <w:r w:rsidRPr="008C5FF5">
        <w:rPr>
          <w:rFonts w:ascii="Arial" w:eastAsia="Times New Roman" w:hAnsi="Arial" w:cs="Arial"/>
          <w:szCs w:val="20"/>
          <w:lang w:eastAsia="pt-BR"/>
        </w:rPr>
        <w:t xml:space="preserve"> até 60 </w:t>
      </w:r>
      <w:proofErr w:type="spellStart"/>
      <w:r w:rsidRPr="008C5FF5">
        <w:rPr>
          <w:rFonts w:ascii="Arial" w:eastAsia="Times New Roman" w:hAnsi="Arial" w:cs="Arial"/>
          <w:szCs w:val="20"/>
          <w:lang w:eastAsia="pt-BR"/>
        </w:rPr>
        <w:t>seg</w:t>
      </w:r>
      <w:proofErr w:type="spellEnd"/>
    </w:p>
    <w:p w:rsidR="008C5FF5" w:rsidRPr="008C5FF5" w:rsidRDefault="008C5FF5" w:rsidP="008C5FF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8C5FF5">
        <w:rPr>
          <w:rFonts w:ascii="Arial" w:eastAsia="Times New Roman" w:hAnsi="Arial" w:cs="Arial"/>
          <w:szCs w:val="20"/>
          <w:lang w:eastAsia="pt-BR"/>
        </w:rPr>
        <w:t>Volume corrente alto: desligado; 50 até 2000ml</w:t>
      </w:r>
    </w:p>
    <w:p w:rsidR="008C5FF5" w:rsidRPr="008C5FF5" w:rsidRDefault="008C5FF5" w:rsidP="008C5FF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8C5FF5">
        <w:rPr>
          <w:rFonts w:ascii="Arial" w:eastAsia="Times New Roman" w:hAnsi="Arial" w:cs="Arial"/>
          <w:szCs w:val="20"/>
          <w:lang w:eastAsia="pt-BR"/>
        </w:rPr>
        <w:t>Volume corrente baixo: desligado; 50 até 2000ml</w:t>
      </w:r>
    </w:p>
    <w:p w:rsidR="008C5FF5" w:rsidRPr="008C5FF5" w:rsidRDefault="008C5FF5" w:rsidP="008C5FF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8C5FF5">
        <w:rPr>
          <w:rFonts w:ascii="Arial" w:eastAsia="Times New Roman" w:hAnsi="Arial" w:cs="Arial"/>
          <w:szCs w:val="20"/>
          <w:lang w:eastAsia="pt-BR"/>
        </w:rPr>
        <w:t>Alta ventilação por minuto: desligado; 0.1 até 99 L/min</w:t>
      </w:r>
    </w:p>
    <w:p w:rsidR="008C5FF5" w:rsidRPr="008C5FF5" w:rsidRDefault="008C5FF5" w:rsidP="008C5FF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8C5FF5">
        <w:rPr>
          <w:rFonts w:ascii="Arial" w:eastAsia="Times New Roman" w:hAnsi="Arial" w:cs="Arial"/>
          <w:szCs w:val="20"/>
          <w:lang w:eastAsia="pt-BR"/>
        </w:rPr>
        <w:t>Baixa ventilação por minuto: desligado; 0.1 até 99 L/min</w:t>
      </w:r>
    </w:p>
    <w:p w:rsidR="008C5FF5" w:rsidRPr="008C5FF5" w:rsidRDefault="008C5FF5" w:rsidP="008C5FF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8C5FF5">
        <w:rPr>
          <w:rFonts w:ascii="Arial" w:eastAsia="Times New Roman" w:hAnsi="Arial" w:cs="Arial"/>
          <w:szCs w:val="20"/>
          <w:lang w:eastAsia="pt-BR"/>
        </w:rPr>
        <w:t>Alta taxa respiratória: desligado; 4 até 80 BPM.</w:t>
      </w:r>
    </w:p>
    <w:p w:rsidR="008C5FF5" w:rsidRDefault="008C5FF5" w:rsidP="008C5FF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8C5FF5">
        <w:rPr>
          <w:rFonts w:ascii="Arial" w:eastAsia="Times New Roman" w:hAnsi="Arial" w:cs="Arial"/>
          <w:szCs w:val="20"/>
          <w:lang w:eastAsia="pt-BR"/>
        </w:rPr>
        <w:t>Baixa taxa respiratória: desligado; 4 até 80 BPM</w:t>
      </w:r>
    </w:p>
    <w:p w:rsidR="008C5FF5" w:rsidRDefault="008C5FF5" w:rsidP="008C5FF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</w:p>
    <w:p w:rsidR="008C5FF5" w:rsidRPr="001F0E5B" w:rsidRDefault="008C5FF5" w:rsidP="008C5FF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bookmarkStart w:id="0" w:name="_GoBack"/>
      <w:bookmarkEnd w:id="0"/>
    </w:p>
    <w:p w:rsidR="008C5FF5" w:rsidRPr="001F0E5B" w:rsidRDefault="008C5FF5" w:rsidP="008C5FF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8C5FF5" w:rsidRPr="001F0E5B" w:rsidRDefault="008C5FF5" w:rsidP="008C5FF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1F0E5B">
        <w:rPr>
          <w:rFonts w:eastAsia="Times New Roman"/>
          <w:sz w:val="22"/>
          <w:lang w:eastAsia="pt-BR"/>
        </w:rPr>
        <w:t xml:space="preserve">                        ________________________________</w:t>
      </w:r>
      <w:proofErr w:type="gramStart"/>
      <w:r w:rsidRPr="001F0E5B">
        <w:rPr>
          <w:rFonts w:eastAsia="Times New Roman"/>
          <w:sz w:val="22"/>
          <w:lang w:eastAsia="pt-BR"/>
        </w:rPr>
        <w:t>_,_</w:t>
      </w:r>
      <w:proofErr w:type="gramEnd"/>
      <w:r w:rsidRPr="001F0E5B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1F0E5B">
        <w:rPr>
          <w:rFonts w:eastAsia="Times New Roman"/>
          <w:sz w:val="22"/>
          <w:lang w:eastAsia="pt-BR"/>
        </w:rPr>
        <w:t>de</w:t>
      </w:r>
      <w:proofErr w:type="spellEnd"/>
      <w:r w:rsidRPr="001F0E5B">
        <w:rPr>
          <w:rFonts w:eastAsia="Times New Roman"/>
          <w:sz w:val="22"/>
          <w:lang w:eastAsia="pt-BR"/>
        </w:rPr>
        <w:t xml:space="preserve"> 2022.</w:t>
      </w:r>
    </w:p>
    <w:p w:rsidR="008C5FF5" w:rsidRPr="001F0E5B" w:rsidRDefault="008C5FF5" w:rsidP="008C5FF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1F0E5B">
        <w:rPr>
          <w:rFonts w:eastAsia="Times New Roman"/>
          <w:sz w:val="22"/>
          <w:lang w:eastAsia="pt-BR"/>
        </w:rPr>
        <w:t xml:space="preserve">                           Local e data</w:t>
      </w:r>
    </w:p>
    <w:p w:rsidR="008C5FF5" w:rsidRPr="001F0E5B" w:rsidRDefault="008C5FF5" w:rsidP="008C5FF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8C5FF5" w:rsidRPr="001F0E5B" w:rsidRDefault="008C5FF5" w:rsidP="008C5FF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8C5FF5" w:rsidRPr="001F0E5B" w:rsidRDefault="008C5FF5" w:rsidP="008C5FF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8C5FF5" w:rsidRPr="001F0E5B" w:rsidRDefault="008C5FF5" w:rsidP="008C5FF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1F0E5B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8C5FF5" w:rsidRPr="001F0E5B" w:rsidRDefault="008C5FF5" w:rsidP="008C5FF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1F0E5B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:rsidR="008C5FF5" w:rsidRPr="001F0E5B" w:rsidRDefault="008C5FF5" w:rsidP="008C5FF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8C5FF5" w:rsidRPr="001F0E5B" w:rsidRDefault="008C5FF5" w:rsidP="008C5FF5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8C5FF5" w:rsidRPr="001F0E5B" w:rsidRDefault="008C5FF5" w:rsidP="008C5FF5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8C5FF5" w:rsidRPr="001F0E5B" w:rsidRDefault="008C5FF5" w:rsidP="008C5FF5"/>
    <w:p w:rsidR="00360561" w:rsidRDefault="00360561"/>
    <w:sectPr w:rsidR="00360561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64F" w:rsidRDefault="008C5FF5" w:rsidP="00D2664F">
    <w:pPr>
      <w:rPr>
        <w:rFonts w:ascii="Helvetica Condensed" w:hAnsi="Helvetica Condensed" w:cs="Arial"/>
      </w:rPr>
    </w:pPr>
  </w:p>
  <w:p w:rsidR="00D2664F" w:rsidRDefault="008C5FF5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6E03C6F" wp14:editId="437B4F0F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3377D2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" strokecolor="#cfcdcd" strokeweight="1pt"/>
          </w:pict>
        </mc:Fallback>
      </mc:AlternateContent>
    </w:r>
  </w:p>
  <w:p w:rsidR="00D2664F" w:rsidRPr="00D63BA9" w:rsidRDefault="008C5FF5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6C94B907" wp14:editId="208B45CB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8C5FF5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8C5FF5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8C5FF5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8C5FF5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8C5FF5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Pr="001D20A9" w:rsidRDefault="008C5FF5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59F14BAB" wp14:editId="18F0BF1B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8C5FF5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FF5"/>
    <w:rsid w:val="00360561"/>
    <w:rsid w:val="008C5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014727"/>
  <w15:chartTrackingRefBased/>
  <w15:docId w15:val="{EAF530A6-AC2E-4F66-A2DA-7DD16647F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C5FF5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8C5FF5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449</Words>
  <Characters>2430</Characters>
  <Application>Microsoft Office Word</Application>
  <DocSecurity>0</DocSecurity>
  <Lines>20</Lines>
  <Paragraphs>5</Paragraphs>
  <ScaleCrop>false</ScaleCrop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Henrique Americo</dc:creator>
  <cp:keywords/>
  <dc:description/>
  <cp:lastModifiedBy>Pedro Henrique Americo</cp:lastModifiedBy>
  <cp:revision>1</cp:revision>
  <dcterms:created xsi:type="dcterms:W3CDTF">2022-06-02T12:58:00Z</dcterms:created>
  <dcterms:modified xsi:type="dcterms:W3CDTF">2022-06-02T13:01:00Z</dcterms:modified>
</cp:coreProperties>
</file>