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04C3" w14:textId="77777777" w:rsidR="0009438F" w:rsidRPr="00885712" w:rsidRDefault="0009438F" w:rsidP="0009438F">
      <w:pPr>
        <w:overflowPunct w:val="0"/>
        <w:autoSpaceDE w:val="0"/>
        <w:autoSpaceDN w:val="0"/>
        <w:adjustRightInd w:val="0"/>
        <w:spacing w:after="0" w:line="240" w:lineRule="auto"/>
        <w:ind w:right="-852"/>
        <w:jc w:val="both"/>
        <w:textAlignment w:val="baseline"/>
        <w:rPr>
          <w:rFonts w:eastAsia="Times New Roman"/>
          <w:b/>
          <w:szCs w:val="2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77"/>
        <w:gridCol w:w="1006"/>
        <w:gridCol w:w="3737"/>
        <w:gridCol w:w="877"/>
        <w:gridCol w:w="2800"/>
      </w:tblGrid>
      <w:tr w:rsidR="0009438F" w:rsidRPr="00885712" w14:paraId="7DF98251" w14:textId="77777777" w:rsidTr="009F07D8">
        <w:tc>
          <w:tcPr>
            <w:tcW w:w="1920" w:type="dxa"/>
            <w:gridSpan w:val="2"/>
            <w:shd w:val="clear" w:color="auto" w:fill="auto"/>
          </w:tcPr>
          <w:p w14:paraId="4DC2A566"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885712">
              <w:rPr>
                <w:rFonts w:ascii="Arial" w:eastAsia="Times New Roman" w:hAnsi="Arial" w:cs="Arial"/>
                <w:b/>
                <w:sz w:val="22"/>
                <w:lang w:eastAsia="pt-BR"/>
              </w:rPr>
              <w:t>RAZÃO SOCIAL:</w:t>
            </w:r>
          </w:p>
        </w:tc>
        <w:tc>
          <w:tcPr>
            <w:tcW w:w="4851" w:type="dxa"/>
            <w:gridSpan w:val="2"/>
            <w:shd w:val="clear" w:color="auto" w:fill="auto"/>
          </w:tcPr>
          <w:p w14:paraId="3F501DEF"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14:paraId="7F993888"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885712">
              <w:rPr>
                <w:rFonts w:ascii="Arial" w:eastAsia="Times New Roman" w:hAnsi="Arial" w:cs="Arial"/>
                <w:b/>
                <w:sz w:val="22"/>
                <w:lang w:eastAsia="pt-BR"/>
              </w:rPr>
              <w:t>CNPJ:</w:t>
            </w:r>
          </w:p>
        </w:tc>
        <w:tc>
          <w:tcPr>
            <w:tcW w:w="2867" w:type="dxa"/>
            <w:shd w:val="clear" w:color="auto" w:fill="auto"/>
          </w:tcPr>
          <w:p w14:paraId="341AAA06"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09438F" w:rsidRPr="00885712" w14:paraId="056CABAB" w14:textId="77777777" w:rsidTr="009F07D8">
        <w:tc>
          <w:tcPr>
            <w:tcW w:w="2943" w:type="dxa"/>
            <w:gridSpan w:val="3"/>
            <w:shd w:val="clear" w:color="auto" w:fill="auto"/>
          </w:tcPr>
          <w:p w14:paraId="68094AF8"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885712">
              <w:rPr>
                <w:rFonts w:ascii="Arial" w:eastAsia="Times New Roman" w:hAnsi="Arial" w:cs="Arial"/>
                <w:b/>
                <w:sz w:val="22"/>
                <w:lang w:eastAsia="pt-BR"/>
              </w:rPr>
              <w:t>REPRESENTANTE LEGAL:</w:t>
            </w:r>
          </w:p>
        </w:tc>
        <w:tc>
          <w:tcPr>
            <w:tcW w:w="3828" w:type="dxa"/>
            <w:shd w:val="clear" w:color="auto" w:fill="auto"/>
          </w:tcPr>
          <w:p w14:paraId="478DFB83"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14:paraId="2CF6AE40"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885712">
              <w:rPr>
                <w:rFonts w:ascii="Arial" w:eastAsia="Times New Roman" w:hAnsi="Arial" w:cs="Arial"/>
                <w:b/>
                <w:sz w:val="22"/>
                <w:lang w:eastAsia="pt-BR"/>
              </w:rPr>
              <w:t>CPF:</w:t>
            </w:r>
          </w:p>
        </w:tc>
        <w:tc>
          <w:tcPr>
            <w:tcW w:w="2867" w:type="dxa"/>
            <w:shd w:val="clear" w:color="auto" w:fill="auto"/>
          </w:tcPr>
          <w:p w14:paraId="0E87A90A"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09438F" w:rsidRPr="00885712" w14:paraId="5403D911" w14:textId="77777777" w:rsidTr="009F07D8">
        <w:tc>
          <w:tcPr>
            <w:tcW w:w="940" w:type="dxa"/>
            <w:shd w:val="clear" w:color="auto" w:fill="auto"/>
          </w:tcPr>
          <w:p w14:paraId="35027A17"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885712">
              <w:rPr>
                <w:rFonts w:ascii="Arial" w:eastAsia="Times New Roman" w:hAnsi="Arial" w:cs="Arial"/>
                <w:b/>
                <w:sz w:val="22"/>
                <w:lang w:eastAsia="pt-BR"/>
              </w:rPr>
              <w:t>E-MAIL:</w:t>
            </w:r>
          </w:p>
        </w:tc>
        <w:tc>
          <w:tcPr>
            <w:tcW w:w="9548" w:type="dxa"/>
            <w:gridSpan w:val="5"/>
            <w:shd w:val="clear" w:color="auto" w:fill="auto"/>
          </w:tcPr>
          <w:p w14:paraId="3B129C52" w14:textId="77777777" w:rsidR="0009438F" w:rsidRPr="00885712" w:rsidRDefault="0009438F" w:rsidP="009F07D8">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bl>
    <w:p w14:paraId="32AB54DE" w14:textId="77777777" w:rsidR="0009438F" w:rsidRPr="00885712" w:rsidRDefault="0009438F" w:rsidP="0009438F">
      <w:pPr>
        <w:overflowPunct w:val="0"/>
        <w:autoSpaceDE w:val="0"/>
        <w:autoSpaceDN w:val="0"/>
        <w:adjustRightInd w:val="0"/>
        <w:spacing w:after="0" w:line="240" w:lineRule="auto"/>
        <w:textAlignment w:val="baseline"/>
        <w:rPr>
          <w:rFonts w:ascii="Arial" w:eastAsia="Times New Roman" w:hAnsi="Arial" w:cs="Arial"/>
          <w:b/>
          <w:bCs/>
          <w:sz w:val="24"/>
          <w:szCs w:val="28"/>
          <w:lang w:eastAsia="pt-BR"/>
        </w:rPr>
      </w:pPr>
    </w:p>
    <w:p w14:paraId="71E38D81" w14:textId="77777777" w:rsidR="0009438F" w:rsidRPr="00885712" w:rsidRDefault="0009438F" w:rsidP="0009438F">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885712">
        <w:rPr>
          <w:rFonts w:ascii="Arial" w:eastAsia="Times New Roman" w:hAnsi="Arial" w:cs="Arial"/>
          <w:b/>
          <w:bCs/>
          <w:sz w:val="24"/>
          <w:szCs w:val="28"/>
          <w:lang w:eastAsia="pt-BR"/>
        </w:rPr>
        <w:t xml:space="preserve">À Prefeitura Municipal de </w:t>
      </w:r>
      <w:proofErr w:type="gramStart"/>
      <w:r w:rsidRPr="00885712">
        <w:rPr>
          <w:rFonts w:ascii="Arial" w:eastAsia="Times New Roman" w:hAnsi="Arial" w:cs="Arial"/>
          <w:b/>
          <w:bCs/>
          <w:sz w:val="24"/>
          <w:szCs w:val="28"/>
          <w:lang w:eastAsia="pt-BR"/>
        </w:rPr>
        <w:t>Paranapanema  CNPJ</w:t>
      </w:r>
      <w:proofErr w:type="gramEnd"/>
      <w:r w:rsidRPr="00885712">
        <w:rPr>
          <w:rFonts w:ascii="Arial" w:eastAsia="Times New Roman" w:hAnsi="Arial" w:cs="Arial"/>
          <w:b/>
          <w:bCs/>
          <w:sz w:val="24"/>
          <w:szCs w:val="28"/>
          <w:lang w:eastAsia="pt-BR"/>
        </w:rPr>
        <w:t>: 46.634.309/0001-34</w:t>
      </w:r>
    </w:p>
    <w:tbl>
      <w:tblPr>
        <w:tblW w:w="0" w:type="auto"/>
        <w:tblLayout w:type="fixed"/>
        <w:tblLook w:val="04A0" w:firstRow="1" w:lastRow="0" w:firstColumn="1" w:lastColumn="0" w:noHBand="0" w:noVBand="1"/>
      </w:tblPr>
      <w:tblGrid>
        <w:gridCol w:w="2943"/>
        <w:gridCol w:w="1560"/>
        <w:gridCol w:w="236"/>
        <w:gridCol w:w="5275"/>
      </w:tblGrid>
      <w:tr w:rsidR="0009438F" w:rsidRPr="00885712" w14:paraId="7D22A153" w14:textId="77777777" w:rsidTr="009F07D8">
        <w:tc>
          <w:tcPr>
            <w:tcW w:w="2943" w:type="dxa"/>
            <w:shd w:val="clear" w:color="auto" w:fill="auto"/>
          </w:tcPr>
          <w:p w14:paraId="41B88B4B"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885712">
              <w:rPr>
                <w:rFonts w:ascii="Arial" w:eastAsia="Times New Roman" w:hAnsi="Arial" w:cs="Arial"/>
                <w:b/>
                <w:bCs/>
                <w:sz w:val="24"/>
                <w:szCs w:val="28"/>
                <w:lang w:eastAsia="pt-BR"/>
              </w:rPr>
              <w:t xml:space="preserve">Processo de compra nº </w:t>
            </w:r>
          </w:p>
        </w:tc>
        <w:tc>
          <w:tcPr>
            <w:tcW w:w="1560" w:type="dxa"/>
            <w:shd w:val="clear" w:color="auto" w:fill="auto"/>
          </w:tcPr>
          <w:p w14:paraId="5FC498C8"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189</w:t>
            </w:r>
          </w:p>
        </w:tc>
        <w:tc>
          <w:tcPr>
            <w:tcW w:w="236" w:type="dxa"/>
            <w:shd w:val="clear" w:color="auto" w:fill="auto"/>
          </w:tcPr>
          <w:p w14:paraId="14261703"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885712">
              <w:rPr>
                <w:rFonts w:ascii="Arial" w:eastAsia="Times New Roman" w:hAnsi="Arial" w:cs="Arial"/>
                <w:b/>
                <w:bCs/>
                <w:sz w:val="24"/>
                <w:szCs w:val="28"/>
                <w:lang w:eastAsia="pt-BR"/>
              </w:rPr>
              <w:t>/</w:t>
            </w:r>
          </w:p>
        </w:tc>
        <w:tc>
          <w:tcPr>
            <w:tcW w:w="5275" w:type="dxa"/>
            <w:shd w:val="clear" w:color="auto" w:fill="auto"/>
          </w:tcPr>
          <w:p w14:paraId="144D8637"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2.023</w:t>
            </w:r>
          </w:p>
        </w:tc>
      </w:tr>
    </w:tbl>
    <w:p w14:paraId="3493F9F2" w14:textId="77777777" w:rsidR="0009438F" w:rsidRPr="00885712" w:rsidRDefault="0009438F" w:rsidP="0009438F">
      <w:pPr>
        <w:overflowPunct w:val="0"/>
        <w:autoSpaceDE w:val="0"/>
        <w:autoSpaceDN w:val="0"/>
        <w:adjustRightInd w:val="0"/>
        <w:spacing w:after="0" w:line="360" w:lineRule="auto"/>
        <w:textAlignment w:val="baseline"/>
        <w:rPr>
          <w:rFonts w:ascii="Arial" w:eastAsia="Times New Roman" w:hAnsi="Arial" w:cs="Arial"/>
          <w:b/>
          <w:bCs/>
          <w:sz w:val="2"/>
          <w:szCs w:val="2"/>
          <w:lang w:eastAsia="pt-BR"/>
        </w:rPr>
      </w:pPr>
    </w:p>
    <w:tbl>
      <w:tblPr>
        <w:tblW w:w="0" w:type="auto"/>
        <w:tblLook w:val="04A0" w:firstRow="1" w:lastRow="0" w:firstColumn="1" w:lastColumn="0" w:noHBand="0" w:noVBand="1"/>
      </w:tblPr>
      <w:tblGrid>
        <w:gridCol w:w="710"/>
        <w:gridCol w:w="3635"/>
        <w:gridCol w:w="978"/>
        <w:gridCol w:w="5025"/>
      </w:tblGrid>
      <w:tr w:rsidR="0009438F" w:rsidRPr="00885712" w14:paraId="253445E7" w14:textId="77777777" w:rsidTr="009F07D8">
        <w:tc>
          <w:tcPr>
            <w:tcW w:w="710" w:type="dxa"/>
            <w:shd w:val="clear" w:color="auto" w:fill="auto"/>
          </w:tcPr>
          <w:p w14:paraId="2BE87815"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885712">
              <w:rPr>
                <w:rFonts w:ascii="Arial" w:eastAsia="Times New Roman" w:hAnsi="Arial" w:cs="Arial"/>
                <w:b/>
                <w:bCs/>
                <w:sz w:val="24"/>
                <w:szCs w:val="28"/>
                <w:lang w:eastAsia="pt-BR"/>
              </w:rPr>
              <w:t>A/C:</w:t>
            </w:r>
          </w:p>
        </w:tc>
        <w:tc>
          <w:tcPr>
            <w:tcW w:w="4218" w:type="dxa"/>
            <w:shd w:val="clear" w:color="auto" w:fill="auto"/>
          </w:tcPr>
          <w:p w14:paraId="105375D4"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 HENRIQUE</w:t>
            </w:r>
          </w:p>
        </w:tc>
        <w:tc>
          <w:tcPr>
            <w:tcW w:w="1032" w:type="dxa"/>
            <w:shd w:val="clear" w:color="auto" w:fill="auto"/>
          </w:tcPr>
          <w:p w14:paraId="6CDC0255"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885712">
              <w:rPr>
                <w:rFonts w:ascii="Arial" w:eastAsia="Times New Roman" w:hAnsi="Arial" w:cs="Arial"/>
                <w:b/>
                <w:bCs/>
                <w:sz w:val="24"/>
                <w:szCs w:val="28"/>
                <w:lang w:eastAsia="pt-BR"/>
              </w:rPr>
              <w:t>E-mail:</w:t>
            </w:r>
          </w:p>
        </w:tc>
        <w:tc>
          <w:tcPr>
            <w:tcW w:w="3999" w:type="dxa"/>
            <w:shd w:val="clear" w:color="auto" w:fill="auto"/>
          </w:tcPr>
          <w:p w14:paraId="4F52592F" w14:textId="77777777" w:rsidR="0009438F" w:rsidRPr="00885712" w:rsidRDefault="0009438F" w:rsidP="009F07D8">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pedro.compras@paranapanema.sp.gov.br</w:t>
            </w:r>
          </w:p>
        </w:tc>
      </w:tr>
    </w:tbl>
    <w:p w14:paraId="616A82FC" w14:textId="77777777" w:rsidR="0009438F" w:rsidRPr="00885712" w:rsidRDefault="0009438F" w:rsidP="0009438F">
      <w:pPr>
        <w:overflowPunct w:val="0"/>
        <w:autoSpaceDE w:val="0"/>
        <w:autoSpaceDN w:val="0"/>
        <w:adjustRightInd w:val="0"/>
        <w:spacing w:after="0" w:line="240" w:lineRule="auto"/>
        <w:textAlignment w:val="baseline"/>
        <w:rPr>
          <w:rFonts w:ascii="Arial" w:eastAsia="Times New Roman" w:hAnsi="Arial" w:cs="Arial"/>
          <w:b/>
          <w:bCs/>
          <w:lang w:eastAsia="pt-BR"/>
        </w:rPr>
      </w:pPr>
    </w:p>
    <w:p w14:paraId="4E2FF61B" w14:textId="77777777" w:rsidR="0009438F" w:rsidRPr="00885712" w:rsidRDefault="0009438F" w:rsidP="0009438F">
      <w:pPr>
        <w:overflowPunct w:val="0"/>
        <w:autoSpaceDE w:val="0"/>
        <w:autoSpaceDN w:val="0"/>
        <w:adjustRightInd w:val="0"/>
        <w:spacing w:after="0" w:line="240" w:lineRule="auto"/>
        <w:textAlignment w:val="baseline"/>
        <w:rPr>
          <w:rFonts w:ascii="Arial" w:eastAsia="Times New Roman" w:hAnsi="Arial" w:cs="Arial"/>
          <w:b/>
          <w:bCs/>
          <w:lang w:eastAsia="pt-BR"/>
        </w:rPr>
      </w:pPr>
      <w:r w:rsidRPr="00885712">
        <w:rPr>
          <w:rFonts w:ascii="Arial" w:eastAsia="Times New Roman" w:hAnsi="Arial" w:cs="Arial"/>
          <w:b/>
          <w:bCs/>
          <w:lang w:eastAsia="pt-BR"/>
        </w:rPr>
        <w:t>Encaminhamos-lhes para apreciação o orçamento/ proposta de venda dos produtos / serviços abaixo discriminados:</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70"/>
        <w:gridCol w:w="993"/>
        <w:gridCol w:w="708"/>
        <w:gridCol w:w="993"/>
        <w:gridCol w:w="1067"/>
        <w:gridCol w:w="1063"/>
      </w:tblGrid>
      <w:tr w:rsidR="0009438F" w:rsidRPr="00885712" w14:paraId="4B9BD9BD" w14:textId="77777777" w:rsidTr="0009438F">
        <w:tc>
          <w:tcPr>
            <w:tcW w:w="847" w:type="dxa"/>
            <w:shd w:val="clear" w:color="auto" w:fill="auto"/>
          </w:tcPr>
          <w:p w14:paraId="3884E8D0" w14:textId="77777777" w:rsidR="0009438F" w:rsidRPr="00885712" w:rsidRDefault="0009438F" w:rsidP="009F07D8">
            <w:pPr>
              <w:spacing w:after="0" w:line="240" w:lineRule="auto"/>
              <w:jc w:val="both"/>
              <w:rPr>
                <w:rFonts w:eastAsia="Times New Roman"/>
                <w:b/>
                <w:sz w:val="18"/>
                <w:szCs w:val="18"/>
                <w:lang w:eastAsia="pt-BR"/>
              </w:rPr>
            </w:pPr>
            <w:r w:rsidRPr="00885712">
              <w:rPr>
                <w:rFonts w:eastAsia="Times New Roman"/>
                <w:b/>
                <w:sz w:val="18"/>
                <w:szCs w:val="18"/>
                <w:lang w:eastAsia="pt-BR"/>
              </w:rPr>
              <w:t>ITEM</w:t>
            </w:r>
          </w:p>
        </w:tc>
        <w:tc>
          <w:tcPr>
            <w:tcW w:w="5670" w:type="dxa"/>
            <w:shd w:val="clear" w:color="auto" w:fill="auto"/>
          </w:tcPr>
          <w:p w14:paraId="5DE4374C" w14:textId="77777777" w:rsidR="0009438F" w:rsidRPr="00885712" w:rsidRDefault="0009438F" w:rsidP="009F07D8">
            <w:pPr>
              <w:spacing w:after="0" w:line="240" w:lineRule="auto"/>
              <w:jc w:val="both"/>
              <w:rPr>
                <w:rFonts w:eastAsia="Times New Roman"/>
                <w:b/>
                <w:sz w:val="18"/>
                <w:szCs w:val="18"/>
                <w:lang w:eastAsia="pt-BR"/>
              </w:rPr>
            </w:pPr>
            <w:r w:rsidRPr="00885712">
              <w:rPr>
                <w:rFonts w:eastAsia="Times New Roman"/>
                <w:b/>
                <w:sz w:val="18"/>
                <w:szCs w:val="18"/>
                <w:lang w:eastAsia="pt-BR"/>
              </w:rPr>
              <w:t>DESCRIÇÃO SERVIÇOS/MATERIAIS</w:t>
            </w:r>
          </w:p>
        </w:tc>
        <w:tc>
          <w:tcPr>
            <w:tcW w:w="993" w:type="dxa"/>
            <w:shd w:val="clear" w:color="auto" w:fill="auto"/>
          </w:tcPr>
          <w:p w14:paraId="172A403E" w14:textId="77777777" w:rsidR="0009438F" w:rsidRPr="00885712" w:rsidRDefault="0009438F" w:rsidP="009F07D8">
            <w:pPr>
              <w:spacing w:after="0" w:line="240" w:lineRule="auto"/>
              <w:jc w:val="center"/>
              <w:rPr>
                <w:rFonts w:eastAsia="Times New Roman"/>
                <w:b/>
                <w:sz w:val="18"/>
                <w:szCs w:val="18"/>
                <w:lang w:eastAsia="pt-BR"/>
              </w:rPr>
            </w:pPr>
            <w:r w:rsidRPr="00885712">
              <w:rPr>
                <w:rFonts w:eastAsia="Times New Roman"/>
                <w:b/>
                <w:sz w:val="18"/>
                <w:szCs w:val="18"/>
                <w:lang w:eastAsia="pt-BR"/>
              </w:rPr>
              <w:t>UNID.</w:t>
            </w:r>
          </w:p>
        </w:tc>
        <w:tc>
          <w:tcPr>
            <w:tcW w:w="708" w:type="dxa"/>
            <w:shd w:val="clear" w:color="auto" w:fill="auto"/>
          </w:tcPr>
          <w:p w14:paraId="4AEF5800" w14:textId="77777777" w:rsidR="0009438F" w:rsidRPr="00885712" w:rsidRDefault="0009438F" w:rsidP="009F07D8">
            <w:pPr>
              <w:spacing w:after="0" w:line="240" w:lineRule="auto"/>
              <w:jc w:val="center"/>
              <w:rPr>
                <w:rFonts w:eastAsia="Times New Roman"/>
                <w:b/>
                <w:sz w:val="18"/>
                <w:szCs w:val="18"/>
                <w:lang w:eastAsia="pt-BR"/>
              </w:rPr>
            </w:pPr>
            <w:r w:rsidRPr="00885712">
              <w:rPr>
                <w:rFonts w:eastAsia="Times New Roman"/>
                <w:b/>
                <w:sz w:val="18"/>
                <w:szCs w:val="18"/>
                <w:lang w:eastAsia="pt-BR"/>
              </w:rPr>
              <w:t>QDE.</w:t>
            </w:r>
          </w:p>
        </w:tc>
        <w:tc>
          <w:tcPr>
            <w:tcW w:w="993" w:type="dxa"/>
            <w:shd w:val="clear" w:color="auto" w:fill="auto"/>
          </w:tcPr>
          <w:p w14:paraId="5B0FCACB" w14:textId="77777777" w:rsidR="0009438F" w:rsidRPr="00885712" w:rsidRDefault="0009438F" w:rsidP="009F07D8">
            <w:pPr>
              <w:spacing w:after="0" w:line="240" w:lineRule="auto"/>
              <w:jc w:val="both"/>
              <w:rPr>
                <w:rFonts w:eastAsia="Times New Roman"/>
                <w:b/>
                <w:sz w:val="18"/>
                <w:szCs w:val="18"/>
                <w:lang w:eastAsia="pt-BR"/>
              </w:rPr>
            </w:pPr>
            <w:r w:rsidRPr="00885712">
              <w:rPr>
                <w:rFonts w:eastAsia="Times New Roman"/>
                <w:b/>
                <w:sz w:val="18"/>
                <w:szCs w:val="18"/>
                <w:lang w:eastAsia="pt-BR"/>
              </w:rPr>
              <w:t>R$ UNIT.</w:t>
            </w:r>
          </w:p>
        </w:tc>
        <w:tc>
          <w:tcPr>
            <w:tcW w:w="1067" w:type="dxa"/>
            <w:shd w:val="clear" w:color="auto" w:fill="auto"/>
          </w:tcPr>
          <w:p w14:paraId="07E3C2F0" w14:textId="77777777" w:rsidR="0009438F" w:rsidRPr="00885712" w:rsidRDefault="0009438F" w:rsidP="009F07D8">
            <w:pPr>
              <w:spacing w:after="0" w:line="240" w:lineRule="auto"/>
              <w:jc w:val="both"/>
              <w:rPr>
                <w:rFonts w:eastAsia="Times New Roman"/>
                <w:b/>
                <w:sz w:val="18"/>
                <w:szCs w:val="18"/>
                <w:lang w:eastAsia="pt-BR"/>
              </w:rPr>
            </w:pPr>
            <w:r w:rsidRPr="00885712">
              <w:rPr>
                <w:rFonts w:eastAsia="Times New Roman"/>
                <w:b/>
                <w:sz w:val="18"/>
                <w:szCs w:val="18"/>
                <w:lang w:eastAsia="pt-BR"/>
              </w:rPr>
              <w:t xml:space="preserve">R$TOTAL </w:t>
            </w:r>
          </w:p>
        </w:tc>
        <w:tc>
          <w:tcPr>
            <w:tcW w:w="1063" w:type="dxa"/>
            <w:shd w:val="clear" w:color="auto" w:fill="auto"/>
          </w:tcPr>
          <w:p w14:paraId="47BA27F6" w14:textId="77777777" w:rsidR="0009438F" w:rsidRPr="00885712" w:rsidRDefault="0009438F" w:rsidP="009F07D8">
            <w:pPr>
              <w:spacing w:after="0" w:line="240" w:lineRule="auto"/>
              <w:jc w:val="both"/>
              <w:rPr>
                <w:rFonts w:eastAsia="Times New Roman"/>
                <w:b/>
                <w:sz w:val="18"/>
                <w:szCs w:val="18"/>
                <w:lang w:eastAsia="pt-BR"/>
              </w:rPr>
            </w:pPr>
            <w:r w:rsidRPr="00885712">
              <w:rPr>
                <w:rFonts w:eastAsia="Times New Roman"/>
                <w:b/>
                <w:sz w:val="18"/>
                <w:szCs w:val="18"/>
                <w:lang w:eastAsia="pt-BR"/>
              </w:rPr>
              <w:t>Marca</w:t>
            </w:r>
          </w:p>
        </w:tc>
      </w:tr>
    </w:tbl>
    <w:p w14:paraId="34FD0B8A" w14:textId="77777777" w:rsidR="0009438F" w:rsidRPr="00885712" w:rsidRDefault="0009438F" w:rsidP="0009438F">
      <w:pPr>
        <w:overflowPunct w:val="0"/>
        <w:autoSpaceDE w:val="0"/>
        <w:autoSpaceDN w:val="0"/>
        <w:adjustRightInd w:val="0"/>
        <w:spacing w:after="0" w:line="240" w:lineRule="auto"/>
        <w:textAlignment w:val="baseline"/>
        <w:rPr>
          <w:rFonts w:eastAsia="Times New Roman"/>
          <w:sz w:val="2"/>
          <w:szCs w:val="2"/>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860"/>
        <w:gridCol w:w="1814"/>
        <w:gridCol w:w="993"/>
        <w:gridCol w:w="708"/>
        <w:gridCol w:w="993"/>
        <w:gridCol w:w="1063"/>
        <w:gridCol w:w="1063"/>
      </w:tblGrid>
      <w:tr w:rsidR="0009438F" w:rsidRPr="00885712" w14:paraId="42B9EF40" w14:textId="77777777" w:rsidTr="0009438F">
        <w:tc>
          <w:tcPr>
            <w:tcW w:w="847" w:type="dxa"/>
            <w:shd w:val="clear" w:color="auto" w:fill="auto"/>
          </w:tcPr>
          <w:p w14:paraId="6AB08BD7" w14:textId="77777777" w:rsidR="0009438F" w:rsidRPr="00885712" w:rsidRDefault="0009438F" w:rsidP="009F07D8">
            <w:pPr>
              <w:spacing w:after="0" w:line="240" w:lineRule="auto"/>
              <w:jc w:val="both"/>
              <w:rPr>
                <w:rFonts w:eastAsia="Times New Roman"/>
                <w:b/>
                <w:sz w:val="18"/>
                <w:szCs w:val="18"/>
                <w:lang w:eastAsia="pt-BR"/>
              </w:rPr>
            </w:pPr>
            <w:r>
              <w:rPr>
                <w:rFonts w:eastAsia="Times New Roman"/>
                <w:b/>
                <w:sz w:val="18"/>
                <w:szCs w:val="18"/>
                <w:lang w:eastAsia="pt-BR"/>
              </w:rPr>
              <w:t>1</w:t>
            </w:r>
          </w:p>
        </w:tc>
        <w:tc>
          <w:tcPr>
            <w:tcW w:w="3860" w:type="dxa"/>
            <w:shd w:val="clear" w:color="auto" w:fill="auto"/>
          </w:tcPr>
          <w:p w14:paraId="11F1A7BA" w14:textId="77777777" w:rsidR="0009438F" w:rsidRPr="00885712" w:rsidRDefault="0009438F" w:rsidP="009F07D8">
            <w:pPr>
              <w:spacing w:after="0" w:line="240" w:lineRule="auto"/>
              <w:jc w:val="both"/>
              <w:rPr>
                <w:rFonts w:eastAsia="Times New Roman"/>
                <w:b/>
                <w:sz w:val="18"/>
                <w:szCs w:val="18"/>
                <w:lang w:eastAsia="pt-BR"/>
              </w:rPr>
            </w:pPr>
            <w:r>
              <w:rPr>
                <w:rFonts w:eastAsia="Times New Roman"/>
                <w:b/>
                <w:sz w:val="18"/>
                <w:szCs w:val="18"/>
                <w:lang w:eastAsia="pt-BR"/>
              </w:rPr>
              <w:t>SELADORA - Seladora pedal, 110v ou bi volts. Controle de temperatura: temperatura controlada por circuito eletrônico datador, voltagens bi volts, medidas: largura 45,0cm/ profundidade 38,0cm/ altura 97,0/ cm peso bruto 12,00Kg. Com gabinete de aço, tratamento anticorrosivo e pintura epóxi eletrostática. Estrutura de aço tubular quadrado. Pernas dianteiras avançadas que garantem o centro de equilíbrio. Braço e pedal de aço laminado. Eixos com embuchamentos de metal. Tração do pedal embutida com regulagem de inclinação da barra de solda. Suporte para fundo do saco plástico. Barramentos de solda (selagem) usinados em metal não ferroso. Resistências elétrica (tipo cartucho) de longa durabilidade</w:t>
            </w:r>
          </w:p>
        </w:tc>
        <w:tc>
          <w:tcPr>
            <w:tcW w:w="1814" w:type="dxa"/>
            <w:shd w:val="clear" w:color="auto" w:fill="auto"/>
          </w:tcPr>
          <w:p w14:paraId="7EBC3E44" w14:textId="77777777" w:rsidR="0009438F" w:rsidRPr="00885712" w:rsidRDefault="0009438F" w:rsidP="009F07D8">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14:paraId="16ADC3A5" w14:textId="77777777" w:rsidR="0009438F" w:rsidRPr="00885712" w:rsidRDefault="0009438F" w:rsidP="009F07D8">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14:paraId="23375E0B" w14:textId="77777777" w:rsidR="0009438F" w:rsidRPr="00885712" w:rsidRDefault="0009438F" w:rsidP="009F07D8">
            <w:pPr>
              <w:spacing w:after="0" w:line="240" w:lineRule="auto"/>
              <w:rPr>
                <w:rFonts w:eastAsia="Times New Roman"/>
                <w:b/>
                <w:sz w:val="18"/>
                <w:szCs w:val="18"/>
                <w:lang w:eastAsia="pt-BR"/>
              </w:rPr>
            </w:pPr>
            <w:r>
              <w:rPr>
                <w:rFonts w:eastAsia="Times New Roman"/>
                <w:b/>
                <w:sz w:val="18"/>
                <w:szCs w:val="18"/>
                <w:lang w:eastAsia="pt-BR"/>
              </w:rPr>
              <w:t>2,00</w:t>
            </w:r>
          </w:p>
        </w:tc>
        <w:tc>
          <w:tcPr>
            <w:tcW w:w="993" w:type="dxa"/>
            <w:shd w:val="clear" w:color="auto" w:fill="auto"/>
          </w:tcPr>
          <w:p w14:paraId="1E1FA251" w14:textId="77777777" w:rsidR="0009438F" w:rsidRPr="00885712" w:rsidRDefault="0009438F" w:rsidP="009F07D8">
            <w:pPr>
              <w:spacing w:after="0" w:line="240" w:lineRule="auto"/>
              <w:jc w:val="both"/>
              <w:rPr>
                <w:rFonts w:eastAsia="Times New Roman"/>
                <w:b/>
                <w:sz w:val="18"/>
                <w:szCs w:val="18"/>
                <w:lang w:eastAsia="pt-BR"/>
              </w:rPr>
            </w:pPr>
          </w:p>
        </w:tc>
        <w:tc>
          <w:tcPr>
            <w:tcW w:w="1063" w:type="dxa"/>
            <w:shd w:val="clear" w:color="auto" w:fill="auto"/>
          </w:tcPr>
          <w:p w14:paraId="3EA2BA7E" w14:textId="77777777" w:rsidR="0009438F" w:rsidRPr="00885712" w:rsidRDefault="0009438F" w:rsidP="009F07D8">
            <w:pPr>
              <w:spacing w:after="0" w:line="240" w:lineRule="auto"/>
              <w:jc w:val="both"/>
              <w:rPr>
                <w:rFonts w:eastAsia="Times New Roman"/>
                <w:b/>
                <w:sz w:val="18"/>
                <w:szCs w:val="18"/>
                <w:lang w:eastAsia="pt-BR"/>
              </w:rPr>
            </w:pPr>
          </w:p>
        </w:tc>
        <w:tc>
          <w:tcPr>
            <w:tcW w:w="1063" w:type="dxa"/>
            <w:shd w:val="clear" w:color="auto" w:fill="auto"/>
          </w:tcPr>
          <w:p w14:paraId="03D94F0A" w14:textId="77777777" w:rsidR="0009438F" w:rsidRPr="00885712" w:rsidRDefault="0009438F" w:rsidP="009F07D8">
            <w:pPr>
              <w:spacing w:after="0" w:line="240" w:lineRule="auto"/>
              <w:jc w:val="both"/>
              <w:rPr>
                <w:rFonts w:eastAsia="Times New Roman"/>
                <w:b/>
                <w:sz w:val="18"/>
                <w:szCs w:val="18"/>
                <w:lang w:eastAsia="pt-BR"/>
              </w:rPr>
            </w:pPr>
          </w:p>
        </w:tc>
      </w:tr>
    </w:tbl>
    <w:p w14:paraId="721C4210" w14:textId="77777777" w:rsidR="0009438F" w:rsidRPr="00885712" w:rsidRDefault="0009438F" w:rsidP="0009438F">
      <w:pPr>
        <w:overflowPunct w:val="0"/>
        <w:autoSpaceDE w:val="0"/>
        <w:autoSpaceDN w:val="0"/>
        <w:adjustRightInd w:val="0"/>
        <w:spacing w:after="0" w:line="240" w:lineRule="auto"/>
        <w:textAlignment w:val="baseline"/>
        <w:rPr>
          <w:rFonts w:eastAsia="Times New Roman"/>
          <w:sz w:val="2"/>
          <w:szCs w:val="2"/>
          <w:lang w:eastAsia="pt-BR"/>
        </w:rPr>
      </w:pPr>
    </w:p>
    <w:p w14:paraId="411F5B85" w14:textId="77777777" w:rsidR="0009438F" w:rsidRPr="00885712" w:rsidRDefault="0009438F" w:rsidP="0009438F">
      <w:pPr>
        <w:overflowPunct w:val="0"/>
        <w:autoSpaceDE w:val="0"/>
        <w:autoSpaceDN w:val="0"/>
        <w:adjustRightInd w:val="0"/>
        <w:spacing w:after="0" w:line="20" w:lineRule="exact"/>
        <w:textAlignment w:val="baseline"/>
        <w:rPr>
          <w:rFonts w:eastAsia="Times New Roman"/>
          <w:szCs w:val="20"/>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2552"/>
      </w:tblGrid>
      <w:tr w:rsidR="0009438F" w:rsidRPr="00885712" w14:paraId="1A7CD98E" w14:textId="77777777" w:rsidTr="009F07D8">
        <w:tc>
          <w:tcPr>
            <w:tcW w:w="8789" w:type="dxa"/>
            <w:shd w:val="clear" w:color="auto" w:fill="auto"/>
          </w:tcPr>
          <w:p w14:paraId="6B06D2F5" w14:textId="77777777" w:rsidR="0009438F" w:rsidRPr="00885712" w:rsidRDefault="0009438F" w:rsidP="009F07D8">
            <w:pPr>
              <w:overflowPunct w:val="0"/>
              <w:autoSpaceDE w:val="0"/>
              <w:autoSpaceDN w:val="0"/>
              <w:adjustRightInd w:val="0"/>
              <w:spacing w:after="0" w:line="240" w:lineRule="auto"/>
              <w:jc w:val="right"/>
              <w:textAlignment w:val="baseline"/>
              <w:rPr>
                <w:rFonts w:eastAsia="Times New Roman"/>
                <w:b/>
                <w:szCs w:val="20"/>
                <w:lang w:eastAsia="pt-BR"/>
              </w:rPr>
            </w:pPr>
            <w:r w:rsidRPr="00885712">
              <w:rPr>
                <w:rFonts w:eastAsia="Times New Roman"/>
                <w:b/>
                <w:szCs w:val="20"/>
                <w:lang w:eastAsia="pt-BR"/>
              </w:rPr>
              <w:t>TOTAL R$</w:t>
            </w:r>
          </w:p>
        </w:tc>
        <w:tc>
          <w:tcPr>
            <w:tcW w:w="2552" w:type="dxa"/>
            <w:shd w:val="clear" w:color="auto" w:fill="auto"/>
          </w:tcPr>
          <w:p w14:paraId="7FD7F271" w14:textId="77777777" w:rsidR="0009438F" w:rsidRPr="00885712" w:rsidRDefault="0009438F" w:rsidP="009F07D8">
            <w:pPr>
              <w:overflowPunct w:val="0"/>
              <w:autoSpaceDE w:val="0"/>
              <w:autoSpaceDN w:val="0"/>
              <w:adjustRightInd w:val="0"/>
              <w:spacing w:after="0" w:line="240" w:lineRule="auto"/>
              <w:textAlignment w:val="baseline"/>
              <w:rPr>
                <w:rFonts w:eastAsia="Times New Roman"/>
                <w:b/>
                <w:szCs w:val="20"/>
                <w:lang w:eastAsia="pt-BR"/>
              </w:rPr>
            </w:pPr>
          </w:p>
        </w:tc>
      </w:tr>
    </w:tbl>
    <w:p w14:paraId="42B2E3D8" w14:textId="77777777" w:rsidR="0009438F" w:rsidRPr="00885712" w:rsidRDefault="0009438F" w:rsidP="0009438F">
      <w:pPr>
        <w:overflowPunct w:val="0"/>
        <w:autoSpaceDE w:val="0"/>
        <w:autoSpaceDN w:val="0"/>
        <w:adjustRightInd w:val="0"/>
        <w:spacing w:after="0" w:line="240" w:lineRule="auto"/>
        <w:textAlignment w:val="baseline"/>
        <w:rPr>
          <w:rFonts w:eastAsia="Times New Roman"/>
          <w:szCs w:val="20"/>
          <w:lang w:eastAsia="pt-BR"/>
        </w:rPr>
      </w:pPr>
    </w:p>
    <w:p w14:paraId="63DBA557" w14:textId="77777777" w:rsidR="0009438F" w:rsidRPr="00885712" w:rsidRDefault="0009438F" w:rsidP="0009438F">
      <w:pPr>
        <w:overflowPunct w:val="0"/>
        <w:autoSpaceDE w:val="0"/>
        <w:autoSpaceDN w:val="0"/>
        <w:adjustRightInd w:val="0"/>
        <w:spacing w:after="0" w:line="240" w:lineRule="auto"/>
        <w:textAlignment w:val="baseline"/>
        <w:rPr>
          <w:rFonts w:ascii="Arial" w:eastAsia="Times New Roman" w:hAnsi="Arial" w:cs="Arial"/>
          <w:b/>
          <w:bCs/>
          <w:sz w:val="18"/>
          <w:szCs w:val="20"/>
          <w:lang w:eastAsia="pt-BR"/>
        </w:rPr>
      </w:pPr>
      <w:r w:rsidRPr="00885712">
        <w:rPr>
          <w:rFonts w:ascii="Arial" w:eastAsia="Times New Roman" w:hAnsi="Arial" w:cs="Arial"/>
          <w:b/>
          <w:bCs/>
          <w:sz w:val="18"/>
          <w:szCs w:val="20"/>
          <w:lang w:eastAsia="pt-BR"/>
        </w:rPr>
        <w:t xml:space="preserve">ATENÇÃO: CONFORME INCISOS DA CLAUSULA SEGUNDA DO PROTOCOLO DE ICMS 42/09, FICAM TODAS AS EMPRESAS OBRIGADAS A EMITIR NOTA FISCAL ELETRONICA </w:t>
      </w:r>
      <w:proofErr w:type="gramStart"/>
      <w:r w:rsidRPr="00885712">
        <w:rPr>
          <w:rFonts w:ascii="Arial" w:eastAsia="Times New Roman" w:hAnsi="Arial" w:cs="Arial"/>
          <w:b/>
          <w:bCs/>
          <w:sz w:val="18"/>
          <w:szCs w:val="20"/>
          <w:lang w:eastAsia="pt-BR"/>
        </w:rPr>
        <w:t>( NF</w:t>
      </w:r>
      <w:proofErr w:type="gramEnd"/>
      <w:r w:rsidRPr="00885712">
        <w:rPr>
          <w:rFonts w:ascii="Arial" w:eastAsia="Times New Roman" w:hAnsi="Arial" w:cs="Arial"/>
          <w:b/>
          <w:bCs/>
          <w:sz w:val="18"/>
          <w:szCs w:val="20"/>
          <w:lang w:eastAsia="pt-BR"/>
        </w:rPr>
        <w:t>-e ) PARA OPERAÇÕES DESTINADAS A ADMINISTRAÇÃO PUBLICA, A PARTIR DE 01 DE ABRIL DE 2011.</w:t>
      </w:r>
    </w:p>
    <w:p w14:paraId="7C62EC91" w14:textId="77777777" w:rsidR="0009438F" w:rsidRPr="00885712" w:rsidRDefault="0009438F" w:rsidP="0009438F">
      <w:pPr>
        <w:overflowPunct w:val="0"/>
        <w:autoSpaceDE w:val="0"/>
        <w:autoSpaceDN w:val="0"/>
        <w:adjustRightInd w:val="0"/>
        <w:spacing w:after="0" w:line="240" w:lineRule="auto"/>
        <w:textAlignment w:val="baseline"/>
        <w:rPr>
          <w:rFonts w:ascii="Arial" w:eastAsia="Times New Roman" w:hAnsi="Arial" w:cs="Arial"/>
          <w:lang w:eastAsia="pt-BR"/>
        </w:rPr>
      </w:pPr>
    </w:p>
    <w:p w14:paraId="7A1A8171" w14:textId="77777777" w:rsidR="0009438F" w:rsidRPr="00885712" w:rsidRDefault="0009438F" w:rsidP="0009438F">
      <w:pPr>
        <w:overflowPunct w:val="0"/>
        <w:autoSpaceDE w:val="0"/>
        <w:autoSpaceDN w:val="0"/>
        <w:adjustRightInd w:val="0"/>
        <w:spacing w:after="0" w:line="360" w:lineRule="auto"/>
        <w:textAlignment w:val="baseline"/>
        <w:rPr>
          <w:rFonts w:ascii="Arial" w:eastAsia="Times New Roman" w:hAnsi="Arial" w:cs="Arial"/>
          <w:sz w:val="22"/>
          <w:szCs w:val="24"/>
          <w:lang w:eastAsia="pt-BR"/>
        </w:rPr>
      </w:pPr>
      <w:r w:rsidRPr="00885712">
        <w:rPr>
          <w:rFonts w:ascii="Arial" w:eastAsia="Times New Roman" w:hAnsi="Arial" w:cs="Arial"/>
          <w:szCs w:val="20"/>
          <w:lang w:eastAsia="pt-BR"/>
        </w:rPr>
        <w:t>Validade da Proposta:____________________</w:t>
      </w:r>
    </w:p>
    <w:p w14:paraId="65E4B52C" w14:textId="77777777" w:rsidR="0009438F" w:rsidRPr="00885712" w:rsidRDefault="0009438F" w:rsidP="0009438F">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885712">
        <w:rPr>
          <w:rFonts w:ascii="Arial" w:eastAsia="Times New Roman" w:hAnsi="Arial" w:cs="Arial"/>
          <w:szCs w:val="20"/>
          <w:lang w:eastAsia="pt-BR"/>
        </w:rPr>
        <w:t xml:space="preserve">Condições de pagamento:___________________ </w:t>
      </w:r>
    </w:p>
    <w:p w14:paraId="12075332" w14:textId="77777777" w:rsidR="0009438F" w:rsidRPr="00885712" w:rsidRDefault="0009438F" w:rsidP="0009438F">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885712">
        <w:rPr>
          <w:rFonts w:ascii="Arial" w:eastAsia="Times New Roman" w:hAnsi="Arial" w:cs="Arial"/>
          <w:szCs w:val="20"/>
          <w:lang w:eastAsia="pt-BR"/>
        </w:rPr>
        <w:t>Prazo de entrega:__________________________</w:t>
      </w:r>
    </w:p>
    <w:p w14:paraId="3E0F6275" w14:textId="77777777" w:rsidR="0009438F" w:rsidRPr="00885712" w:rsidRDefault="0009438F" w:rsidP="0009438F">
      <w:pPr>
        <w:overflowPunct w:val="0"/>
        <w:autoSpaceDE w:val="0"/>
        <w:autoSpaceDN w:val="0"/>
        <w:adjustRightInd w:val="0"/>
        <w:spacing w:after="0" w:line="360" w:lineRule="auto"/>
        <w:textAlignment w:val="baseline"/>
        <w:rPr>
          <w:rFonts w:eastAsia="Times New Roman"/>
          <w:szCs w:val="20"/>
          <w:lang w:eastAsia="pt-BR"/>
        </w:rPr>
      </w:pPr>
      <w:r w:rsidRPr="00885712">
        <w:rPr>
          <w:rFonts w:ascii="Arial" w:eastAsia="Times New Roman" w:hAnsi="Arial" w:cs="Arial"/>
          <w:szCs w:val="20"/>
          <w:lang w:eastAsia="pt-BR"/>
        </w:rPr>
        <w:t>Frete: CIF</w:t>
      </w:r>
    </w:p>
    <w:p w14:paraId="28B66951" w14:textId="1E28633E" w:rsidR="0009438F" w:rsidRPr="00885712" w:rsidRDefault="0009438F" w:rsidP="0009438F">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885712">
        <w:rPr>
          <w:rFonts w:eastAsia="Times New Roman"/>
          <w:sz w:val="22"/>
          <w:lang w:eastAsia="pt-BR"/>
        </w:rPr>
        <w:t xml:space="preserve">                          ________________________________</w:t>
      </w:r>
      <w:proofErr w:type="gramStart"/>
      <w:r w:rsidRPr="00885712">
        <w:rPr>
          <w:rFonts w:eastAsia="Times New Roman"/>
          <w:sz w:val="22"/>
          <w:lang w:eastAsia="pt-BR"/>
        </w:rPr>
        <w:t>_,_</w:t>
      </w:r>
      <w:proofErr w:type="gramEnd"/>
      <w:r w:rsidRPr="00885712">
        <w:rPr>
          <w:rFonts w:eastAsia="Times New Roman"/>
          <w:sz w:val="22"/>
          <w:lang w:eastAsia="pt-BR"/>
        </w:rPr>
        <w:t xml:space="preserve">____ de_______________ </w:t>
      </w:r>
      <w:proofErr w:type="spellStart"/>
      <w:r w:rsidRPr="00885712">
        <w:rPr>
          <w:rFonts w:eastAsia="Times New Roman"/>
          <w:sz w:val="22"/>
          <w:lang w:eastAsia="pt-BR"/>
        </w:rPr>
        <w:t>de</w:t>
      </w:r>
      <w:proofErr w:type="spellEnd"/>
      <w:r w:rsidRPr="00885712">
        <w:rPr>
          <w:rFonts w:eastAsia="Times New Roman"/>
          <w:sz w:val="22"/>
          <w:lang w:eastAsia="pt-BR"/>
        </w:rPr>
        <w:t xml:space="preserve"> 2023.</w:t>
      </w:r>
    </w:p>
    <w:p w14:paraId="78F3215D" w14:textId="77777777" w:rsidR="0009438F" w:rsidRPr="00885712" w:rsidRDefault="0009438F" w:rsidP="0009438F">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885712">
        <w:rPr>
          <w:rFonts w:eastAsia="Times New Roman"/>
          <w:sz w:val="22"/>
          <w:lang w:eastAsia="pt-BR"/>
        </w:rPr>
        <w:t xml:space="preserve">                           Local e data</w:t>
      </w:r>
    </w:p>
    <w:p w14:paraId="2253DDEE" w14:textId="77777777" w:rsidR="0009438F" w:rsidRPr="00885712" w:rsidRDefault="0009438F" w:rsidP="0009438F">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14:paraId="091F5F92" w14:textId="0E73FB99" w:rsidR="0009438F" w:rsidRPr="00885712" w:rsidRDefault="0009438F" w:rsidP="0009438F">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885712">
        <w:rPr>
          <w:rFonts w:eastAsia="Times New Roman"/>
          <w:sz w:val="22"/>
          <w:lang w:eastAsia="pt-BR"/>
        </w:rPr>
        <w:t xml:space="preserve">                                                           ____________________________________________</w:t>
      </w:r>
    </w:p>
    <w:p w14:paraId="13A21B90" w14:textId="77777777" w:rsidR="0009438F" w:rsidRPr="00885712" w:rsidRDefault="0009438F" w:rsidP="0009438F">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885712">
        <w:rPr>
          <w:rFonts w:eastAsia="Times New Roman"/>
          <w:sz w:val="22"/>
          <w:lang w:eastAsia="pt-BR"/>
        </w:rPr>
        <w:t xml:space="preserve">                                                                                           assinatura</w:t>
      </w:r>
    </w:p>
    <w:p w14:paraId="4D082DA4" w14:textId="77777777" w:rsidR="0009438F" w:rsidRPr="00885712" w:rsidRDefault="0009438F" w:rsidP="0009438F">
      <w:pPr>
        <w:tabs>
          <w:tab w:val="left" w:pos="5415"/>
        </w:tabs>
        <w:overflowPunct w:val="0"/>
        <w:autoSpaceDE w:val="0"/>
        <w:autoSpaceDN w:val="0"/>
        <w:adjustRightInd w:val="0"/>
        <w:spacing w:after="0" w:line="240" w:lineRule="auto"/>
        <w:ind w:right="-852"/>
        <w:jc w:val="right"/>
        <w:textAlignment w:val="baseline"/>
        <w:rPr>
          <w:rFonts w:eastAsia="Times New Roman"/>
          <w:sz w:val="22"/>
          <w:lang w:eastAsia="pt-BR"/>
        </w:rPr>
      </w:pPr>
    </w:p>
    <w:p w14:paraId="0600F369" w14:textId="77777777" w:rsidR="00140748" w:rsidRDefault="00140748"/>
    <w:sectPr w:rsidR="00140748" w:rsidSect="000A4188">
      <w:headerReference w:type="even" r:id="rId4"/>
      <w:headerReference w:type="default" r:id="rId5"/>
      <w:footerReference w:type="default" r:id="rId6"/>
      <w:headerReference w:type="first" r:id="rId7"/>
      <w:pgSz w:w="11906" w:h="16838" w:code="9"/>
      <w:pgMar w:top="1985" w:right="424" w:bottom="567" w:left="1134" w:header="680" w:footer="2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Condensed">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6C90" w14:textId="77777777" w:rsidR="00D2664F" w:rsidRDefault="0009438F" w:rsidP="00D2664F">
    <w:pPr>
      <w:rPr>
        <w:rFonts w:ascii="Helvetica Condensed" w:hAnsi="Helvetica Condensed" w:cs="Arial"/>
      </w:rPr>
    </w:pPr>
  </w:p>
  <w:p w14:paraId="32589E50" w14:textId="77777777" w:rsidR="00D2664F" w:rsidRDefault="0009438F" w:rsidP="00D2664F">
    <w:pPr>
      <w:shd w:val="clear" w:color="auto" w:fill="FFFFFF"/>
      <w:rPr>
        <w:rFonts w:ascii="Arial" w:hAnsi="Arial" w:cs="Arial"/>
        <w:b/>
        <w:sz w:val="16"/>
        <w:szCs w:val="16"/>
      </w:rPr>
    </w:pPr>
    <w:r>
      <w:rPr>
        <w:noProof/>
      </w:rPr>
      <mc:AlternateContent>
        <mc:Choice Requires="wps">
          <w:drawing>
            <wp:anchor distT="0" distB="0" distL="114300" distR="114300" simplePos="0" relativeHeight="251663360" behindDoc="0" locked="0" layoutInCell="1" allowOverlap="1" wp14:anchorId="5D7DAA58" wp14:editId="38FCDE8A">
              <wp:simplePos x="0" y="0"/>
              <wp:positionH relativeFrom="column">
                <wp:posOffset>314960</wp:posOffset>
              </wp:positionH>
              <wp:positionV relativeFrom="paragraph">
                <wp:posOffset>13335</wp:posOffset>
              </wp:positionV>
              <wp:extent cx="5415915" cy="0"/>
              <wp:effectExtent l="0" t="0" r="0" b="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915" cy="0"/>
                      </a:xfrm>
                      <a:prstGeom prst="straightConnector1">
                        <a:avLst/>
                      </a:prstGeom>
                      <a:noFill/>
                      <a:ln w="12700">
                        <a:solidFill>
                          <a:srgbClr val="CFCD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6A812" id="_x0000_t32" coordsize="21600,21600" o:spt="32" o:oned="t" path="m,l21600,21600e" filled="f">
              <v:path arrowok="t" fillok="f" o:connecttype="none"/>
              <o:lock v:ext="edit" shapetype="t"/>
            </v:shapetype>
            <v:shape id="Conector de Seta Reta 2" o:spid="_x0000_s1026" type="#_x0000_t32" style="position:absolute;margin-left:24.8pt;margin-top:1.05pt;width:426.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" strokecolor="#cfcdcd" strokeweight="1pt"/>
          </w:pict>
        </mc:Fallback>
      </mc:AlternateContent>
    </w:r>
  </w:p>
  <w:p w14:paraId="0CBE4047" w14:textId="77777777" w:rsidR="00D2664F" w:rsidRPr="00D63BA9" w:rsidRDefault="0009438F" w:rsidP="00D2664F">
    <w:pPr>
      <w:shd w:val="clear" w:color="auto" w:fill="FFFFFF"/>
      <w:rPr>
        <w:rFonts w:cs="Calibri"/>
        <w:b/>
        <w:sz w:val="16"/>
        <w:szCs w:val="16"/>
      </w:rPr>
    </w:pPr>
    <w:r>
      <w:rPr>
        <w:noProof/>
      </w:rPr>
      <w:drawing>
        <wp:anchor distT="0" distB="0" distL="114300" distR="114300" simplePos="0" relativeHeight="251662336" behindDoc="0" locked="0" layoutInCell="1" allowOverlap="1" wp14:anchorId="57F2358A" wp14:editId="01FCCE12">
          <wp:simplePos x="0" y="0"/>
          <wp:positionH relativeFrom="column">
            <wp:posOffset>746125</wp:posOffset>
          </wp:positionH>
          <wp:positionV relativeFrom="paragraph">
            <wp:posOffset>34290</wp:posOffset>
          </wp:positionV>
          <wp:extent cx="1821180" cy="549275"/>
          <wp:effectExtent l="0" t="0" r="7620" b="317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54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495C4" w14:textId="77777777" w:rsidR="00D2664F" w:rsidRPr="00C953DA" w:rsidRDefault="0009438F" w:rsidP="00D2664F">
    <w:pPr>
      <w:shd w:val="clear" w:color="auto" w:fill="FFFFFF"/>
      <w:ind w:left="1418"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Rua: Capitão Pinto d</w:t>
    </w:r>
    <w:r w:rsidRPr="00C953DA">
      <w:rPr>
        <w:rFonts w:ascii="Helvetica Condensed" w:hAnsi="Helvetica Condensed" w:cs="Calibri"/>
        <w:color w:val="3B3838"/>
        <w:sz w:val="16"/>
        <w:szCs w:val="16"/>
      </w:rPr>
      <w:t xml:space="preserve">e Melo, 485 | Bairro: Centro | CEP: 18720-000 </w:t>
    </w:r>
  </w:p>
  <w:p w14:paraId="1FE28654" w14:textId="77777777" w:rsidR="00D2664F" w:rsidRPr="00C953DA" w:rsidRDefault="0009438F" w:rsidP="00D2664F">
    <w:pPr>
      <w:shd w:val="clear" w:color="auto" w:fill="FFFFFF"/>
      <w:ind w:left="1418" w:right="-170"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PABX: (14) 3713-9200 | www.paranapanema.sp.gov.br</w:t>
    </w:r>
  </w:p>
  <w:p w14:paraId="5047FD63" w14:textId="77777777" w:rsidR="00D2664F" w:rsidRPr="00C953DA" w:rsidRDefault="0009438F" w:rsidP="00D2664F">
    <w:pPr>
      <w:shd w:val="clear" w:color="auto" w:fill="FFFFFF"/>
      <w:tabs>
        <w:tab w:val="left" w:pos="5520"/>
      </w:tabs>
      <w:ind w:left="1418" w:right="-170" w:firstLine="2693"/>
      <w:rPr>
        <w:rFonts w:cs="Arial"/>
        <w:sz w:val="16"/>
        <w:szCs w:val="16"/>
      </w:rPr>
    </w:pPr>
    <w:r>
      <w:rPr>
        <w:rFonts w:ascii="Helvetica Condensed" w:hAnsi="Helvetica Condensed" w:cs="Calibri"/>
        <w:color w:val="3B3838"/>
        <w:sz w:val="16"/>
        <w:szCs w:val="16"/>
      </w:rPr>
      <w:t>E-mail: administ</w:t>
    </w:r>
    <w:r>
      <w:rPr>
        <w:rFonts w:ascii="Helvetica Condensed" w:hAnsi="Helvetica Condensed" w:cs="Calibri"/>
        <w:color w:val="3B3838"/>
        <w:sz w:val="16"/>
        <w:szCs w:val="16"/>
      </w:rPr>
      <w:t>racao</w:t>
    </w:r>
    <w:r w:rsidRPr="00C953DA">
      <w:rPr>
        <w:rFonts w:ascii="Helvetica Condensed" w:hAnsi="Helvetica Condensed" w:cs="Calibri"/>
        <w:color w:val="3B3838"/>
        <w:sz w:val="16"/>
        <w:szCs w:val="16"/>
      </w:rPr>
      <w:t>@p</w:t>
    </w:r>
    <w:r w:rsidRPr="00C953DA">
      <w:rPr>
        <w:rFonts w:ascii="Helvetica Condensed" w:hAnsi="Helvetica Condensed" w:cs="Calibri"/>
        <w:color w:val="3B3838"/>
        <w:sz w:val="16"/>
        <w:szCs w:val="16"/>
      </w:rPr>
      <w:t>aranapanema.sp.gov.br</w:t>
    </w:r>
  </w:p>
  <w:p w14:paraId="74D093A2" w14:textId="77777777" w:rsidR="00945B37" w:rsidRPr="00F01410" w:rsidRDefault="0009438F" w:rsidP="00945B37">
    <w:pPr>
      <w:shd w:val="clear" w:color="auto" w:fill="FFFFFF"/>
      <w:ind w:right="-17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5115" w14:textId="77777777" w:rsidR="00945B37" w:rsidRDefault="0009438F">
    <w:pPr>
      <w:pStyle w:val="Cabealho"/>
    </w:pPr>
    <w:r>
      <w:rPr>
        <w:noProof/>
      </w:rPr>
      <w:pict w14:anchorId="58FAC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6" o:spid="_x0000_s1026"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51CE" w14:textId="77777777" w:rsidR="00945B37" w:rsidRPr="001D20A9" w:rsidRDefault="0009438F" w:rsidP="00F84B9D">
    <w:pPr>
      <w:spacing w:line="276" w:lineRule="auto"/>
      <w:jc w:val="center"/>
      <w:rPr>
        <w:rFonts w:ascii="Arial Black" w:hAnsi="Arial Black" w:cs="Arial"/>
        <w:b/>
      </w:rPr>
    </w:pPr>
    <w:r>
      <w:rPr>
        <w:noProof/>
      </w:rPr>
      <w:drawing>
        <wp:anchor distT="0" distB="0" distL="114300" distR="114300" simplePos="0" relativeHeight="251661312" behindDoc="1" locked="0" layoutInCell="1" allowOverlap="1" wp14:anchorId="61C859C5" wp14:editId="5E28C796">
          <wp:simplePos x="0" y="0"/>
          <wp:positionH relativeFrom="column">
            <wp:posOffset>-176530</wp:posOffset>
          </wp:positionH>
          <wp:positionV relativeFrom="paragraph">
            <wp:posOffset>-282575</wp:posOffset>
          </wp:positionV>
          <wp:extent cx="6335395" cy="1301750"/>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395" cy="1301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123C" w14:textId="77777777" w:rsidR="00945B37" w:rsidRDefault="0009438F">
    <w:pPr>
      <w:pStyle w:val="Cabealho"/>
    </w:pPr>
    <w:r>
      <w:rPr>
        <w:noProof/>
      </w:rPr>
      <w:pict w14:anchorId="27B71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5" o:spid="_x0000_s1025"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8F"/>
    <w:rsid w:val="0009438F"/>
    <w:rsid w:val="00140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97EC"/>
  <w15:chartTrackingRefBased/>
  <w15:docId w15:val="{0525A7B9-4A9A-4F95-8A95-52BD8E72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9438F"/>
    <w:pPr>
      <w:tabs>
        <w:tab w:val="center" w:pos="4252"/>
        <w:tab w:val="right" w:pos="8504"/>
      </w:tabs>
      <w:spacing w:after="0" w:line="240" w:lineRule="auto"/>
    </w:pPr>
    <w:rPr>
      <w:rFonts w:eastAsia="Times New Roman"/>
      <w:sz w:val="24"/>
      <w:szCs w:val="24"/>
      <w:lang w:val="x-none" w:eastAsia="x-none"/>
    </w:rPr>
  </w:style>
  <w:style w:type="character" w:customStyle="1" w:styleId="CabealhoChar">
    <w:name w:val="Cabeçalho Char"/>
    <w:basedOn w:val="Fontepargpadro"/>
    <w:link w:val="Cabealho"/>
    <w:rsid w:val="0009438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1572</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 Americo</dc:creator>
  <cp:keywords/>
  <dc:description/>
  <cp:lastModifiedBy>Pedro Henrique Americo</cp:lastModifiedBy>
  <cp:revision>1</cp:revision>
  <dcterms:created xsi:type="dcterms:W3CDTF">2023-02-03T15:17:00Z</dcterms:created>
  <dcterms:modified xsi:type="dcterms:W3CDTF">2023-02-03T15:18:00Z</dcterms:modified>
</cp:coreProperties>
</file>