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843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Contratação de empresa especializada em Assesoria Pública para realizar levantamentos e avaliações visando a ampliação das receitas municipais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Necessidade para criação da Guarda Civil Municipal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155</Words>
  <Characters>1093</Characters>
  <CharactersWithSpaces>1421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2023-06-23T08:54:22Z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